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9A4D" w14:textId="77777777" w:rsidR="00995792" w:rsidRPr="00B57499" w:rsidRDefault="00995792" w:rsidP="00995792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32"/>
          <w:szCs w:val="24"/>
        </w:rPr>
      </w:pPr>
      <w:bookmarkStart w:id="0" w:name="_Hlk65229430"/>
      <w:r w:rsidRPr="00B57499">
        <w:rPr>
          <w:b/>
          <w:bCs/>
          <w:sz w:val="32"/>
          <w:szCs w:val="24"/>
        </w:rPr>
        <w:t>OBEC BYSTRANY, OBECNÝ ÚRAD BYSTRANY 121  </w:t>
      </w:r>
    </w:p>
    <w:p w14:paraId="07AC6134" w14:textId="77777777" w:rsidR="00995792" w:rsidRPr="008446F9" w:rsidRDefault="00995792" w:rsidP="0099579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7499">
        <w:rPr>
          <w:b/>
          <w:bCs/>
          <w:sz w:val="32"/>
          <w:szCs w:val="24"/>
        </w:rPr>
        <w:t>053 62 BYSTRANY</w:t>
      </w:r>
    </w:p>
    <w:p w14:paraId="7B19CA93" w14:textId="77777777" w:rsidR="00995792" w:rsidRDefault="00995792" w:rsidP="0099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 xml:space="preserve">                                                                         </w:t>
      </w:r>
      <w:r w:rsidRPr="008446F9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</w:p>
    <w:p w14:paraId="277D5C92" w14:textId="77777777" w:rsidR="00995792" w:rsidRDefault="00995792" w:rsidP="0099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0F550790" w14:textId="77777777" w:rsidR="00995792" w:rsidRDefault="00995792" w:rsidP="009957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CA06DE">
        <w:rPr>
          <w:rFonts w:cs="Arial"/>
          <w:b/>
          <w:sz w:val="32"/>
          <w:szCs w:val="32"/>
        </w:rPr>
        <w:t>VÝZVA NA PREDKLADANIE PONUKY</w:t>
      </w:r>
    </w:p>
    <w:p w14:paraId="4C0FCD78" w14:textId="77777777" w:rsidR="00995792" w:rsidRDefault="00995792" w:rsidP="009957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154A4A3D" w14:textId="28E711AF" w:rsidR="00995792" w:rsidRPr="003571FE" w:rsidRDefault="00995792" w:rsidP="009957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na zadávanie zákazky </w:t>
      </w:r>
      <w:r w:rsidR="00C8014C">
        <w:rPr>
          <w:rFonts w:cs="Arial"/>
          <w:b/>
        </w:rPr>
        <w:t>s nízkou hodnotou</w:t>
      </w:r>
    </w:p>
    <w:p w14:paraId="447D6812" w14:textId="03F1875D" w:rsidR="00F94335" w:rsidRPr="002D223E" w:rsidRDefault="00F94335" w:rsidP="00F9433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 w:rsidRPr="002D223E">
        <w:rPr>
          <w:rFonts w:ascii="Calibri" w:hAnsi="Calibri"/>
        </w:rPr>
        <w:t xml:space="preserve">Obec Bystrany, Obecný úrad Bystrany 121, 053 62 Bystrany ako  verejný  obstarávateľ  podľa § 7 ods. 1 písm. b)  zákona č. 343/2015 Z. z. o verejnom obstarávaní a o zmene a doplnení niektorých zákonov (ďalej len „verejný obstarávateľ“ a „zákon o verejnom obstarávaní“) postupuje pri zadávaní zákazky s nízkou hodnotou, ktorej predmetom je </w:t>
      </w:r>
      <w:r w:rsidRPr="002D223E">
        <w:rPr>
          <w:rFonts w:ascii="Calibri" w:hAnsi="Calibri"/>
          <w:strike/>
        </w:rPr>
        <w:t>dodanie tovaru, uskutočnenie stavebných prác</w:t>
      </w:r>
      <w:r w:rsidRPr="002D223E">
        <w:rPr>
          <w:rFonts w:ascii="Calibri" w:hAnsi="Calibri"/>
        </w:rPr>
        <w:t xml:space="preserve">, poskytnutie služieb * podľa § 117 zákona </w:t>
      </w:r>
      <w:r w:rsidRPr="002D223E">
        <w:rPr>
          <w:rStyle w:val="Vrazn"/>
          <w:rFonts w:ascii="Calibri" w:hAnsi="Calibri"/>
          <w:b w:val="0"/>
        </w:rPr>
        <w:t>o verejnom obstarávaní</w:t>
      </w:r>
      <w:r>
        <w:rPr>
          <w:rStyle w:val="Vrazn"/>
          <w:rFonts w:ascii="Calibri" w:hAnsi="Calibri"/>
        </w:rPr>
        <w:t>.</w:t>
      </w:r>
    </w:p>
    <w:p w14:paraId="25797DF4" w14:textId="77777777" w:rsidR="00C8014C" w:rsidRDefault="00C8014C" w:rsidP="00F9433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14:paraId="34E72678" w14:textId="439E2836" w:rsidR="00F94335" w:rsidRPr="00BE2625" w:rsidRDefault="00F94335" w:rsidP="00F94335">
      <w:pPr>
        <w:pStyle w:val="Normlnywebov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  <w:r w:rsidRPr="00BE2625">
        <w:rPr>
          <w:rFonts w:ascii="Calibri" w:hAnsi="Calibri"/>
        </w:rPr>
        <w:t>Názov predmetu zákazky:</w:t>
      </w:r>
      <w:r w:rsidRPr="00BE2625">
        <w:rPr>
          <w:rFonts w:ascii="Calibri" w:hAnsi="Calibri"/>
          <w:b/>
          <w:sz w:val="28"/>
          <w:szCs w:val="28"/>
        </w:rPr>
        <w:t xml:space="preserve"> </w:t>
      </w:r>
    </w:p>
    <w:p w14:paraId="22BB975F" w14:textId="77777777" w:rsidR="00F94335" w:rsidRPr="00BE2625" w:rsidRDefault="00F94335" w:rsidP="00F94335">
      <w:pPr>
        <w:pStyle w:val="Normlnywebov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</w:p>
    <w:p w14:paraId="11AADFD2" w14:textId="77777777" w:rsidR="00F94335" w:rsidRPr="009A1EE1" w:rsidRDefault="00F94335" w:rsidP="00F94335">
      <w:pPr>
        <w:spacing w:after="160" w:line="259" w:lineRule="auto"/>
        <w:jc w:val="center"/>
        <w:rPr>
          <w:b/>
          <w:sz w:val="28"/>
          <w:szCs w:val="28"/>
        </w:rPr>
      </w:pPr>
      <w:r w:rsidRPr="009A1EE1">
        <w:rPr>
          <w:b/>
          <w:sz w:val="28"/>
          <w:szCs w:val="28"/>
        </w:rPr>
        <w:t xml:space="preserve">„Stavebný dozor nad zhotovením stavby s názvom: </w:t>
      </w:r>
    </w:p>
    <w:p w14:paraId="635939A1" w14:textId="77777777" w:rsidR="00F94335" w:rsidRDefault="00F94335" w:rsidP="00F9433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751749">
        <w:rPr>
          <w:rFonts w:cs="Calibri"/>
          <w:b/>
          <w:i/>
          <w:sz w:val="32"/>
          <w:szCs w:val="32"/>
        </w:rPr>
        <w:t>Zlepšenie technickej vybavenosti pre MRK v obci Bystrany</w:t>
      </w:r>
      <w:r w:rsidRPr="009A1EE1">
        <w:rPr>
          <w:b/>
          <w:sz w:val="28"/>
          <w:szCs w:val="28"/>
        </w:rPr>
        <w:t>“.</w:t>
      </w:r>
    </w:p>
    <w:p w14:paraId="6EB2F069" w14:textId="77777777" w:rsidR="005665EC" w:rsidRPr="003571FE" w:rsidRDefault="005665EC" w:rsidP="00995792">
      <w:pPr>
        <w:pStyle w:val="Odsekzoznamu"/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</w:rPr>
      </w:pPr>
    </w:p>
    <w:p w14:paraId="61BDE3A7" w14:textId="77777777" w:rsidR="00995792" w:rsidRPr="001D2C77" w:rsidRDefault="00995792" w:rsidP="009957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b/>
        </w:rPr>
      </w:pPr>
      <w:r w:rsidRPr="001D2C77">
        <w:rPr>
          <w:rFonts w:cs="Arial"/>
          <w:b/>
        </w:rPr>
        <w:t>Identi</w:t>
      </w:r>
      <w:r>
        <w:rPr>
          <w:rFonts w:cs="Arial"/>
          <w:b/>
        </w:rPr>
        <w:t>fikácia verejného obstarávateľa</w:t>
      </w:r>
    </w:p>
    <w:p w14:paraId="4CD37315" w14:textId="77777777" w:rsidR="00995792" w:rsidRPr="001D2C77" w:rsidRDefault="00995792" w:rsidP="00995792">
      <w:pPr>
        <w:pStyle w:val="Odsekzoznamu"/>
        <w:autoSpaceDE w:val="0"/>
        <w:autoSpaceDN w:val="0"/>
        <w:adjustRightInd w:val="0"/>
        <w:spacing w:after="0" w:line="240" w:lineRule="auto"/>
        <w:ind w:left="928" w:hanging="361"/>
        <w:jc w:val="both"/>
        <w:rPr>
          <w:rFonts w:cs="Arial"/>
        </w:rPr>
      </w:pPr>
      <w:r w:rsidRPr="001D2C77">
        <w:rPr>
          <w:rFonts w:cs="Arial"/>
        </w:rPr>
        <w:t xml:space="preserve">Názov: </w:t>
      </w:r>
      <w:r>
        <w:rPr>
          <w:rFonts w:cs="Arial"/>
        </w:rPr>
        <w:t>Obec Bystrany</w:t>
      </w:r>
    </w:p>
    <w:p w14:paraId="66F2B84E" w14:textId="77777777" w:rsidR="00995792" w:rsidRPr="001D2C77" w:rsidRDefault="00995792" w:rsidP="00995792">
      <w:pPr>
        <w:pStyle w:val="Odsekzoznamu"/>
        <w:autoSpaceDE w:val="0"/>
        <w:autoSpaceDN w:val="0"/>
        <w:adjustRightInd w:val="0"/>
        <w:spacing w:after="0" w:line="240" w:lineRule="auto"/>
        <w:ind w:left="928" w:hanging="361"/>
        <w:jc w:val="both"/>
        <w:rPr>
          <w:rFonts w:cs="Arial"/>
        </w:rPr>
      </w:pPr>
      <w:r w:rsidRPr="001D2C77">
        <w:rPr>
          <w:rFonts w:cs="Arial"/>
        </w:rPr>
        <w:t xml:space="preserve">Sídlo: </w:t>
      </w:r>
      <w:r>
        <w:rPr>
          <w:rFonts w:cs="Arial"/>
        </w:rPr>
        <w:t>Bystrany 121,053 62</w:t>
      </w:r>
    </w:p>
    <w:p w14:paraId="089573B6" w14:textId="77777777" w:rsidR="00995792" w:rsidRDefault="00995792" w:rsidP="00995792">
      <w:pPr>
        <w:pStyle w:val="Odsekzoznamu"/>
        <w:autoSpaceDE w:val="0"/>
        <w:autoSpaceDN w:val="0"/>
        <w:adjustRightInd w:val="0"/>
        <w:spacing w:after="0" w:line="240" w:lineRule="auto"/>
        <w:ind w:left="928" w:hanging="361"/>
        <w:jc w:val="both"/>
        <w:rPr>
          <w:rFonts w:cs="Arial"/>
        </w:rPr>
      </w:pPr>
      <w:r w:rsidRPr="001D2C77">
        <w:rPr>
          <w:rFonts w:cs="Arial"/>
        </w:rPr>
        <w:t xml:space="preserve">IČO: </w:t>
      </w:r>
      <w:r>
        <w:rPr>
          <w:rFonts w:cs="Arial"/>
        </w:rPr>
        <w:t>00328995</w:t>
      </w:r>
    </w:p>
    <w:p w14:paraId="6884CBC1" w14:textId="77777777" w:rsidR="00995792" w:rsidRPr="001D2C77" w:rsidRDefault="00995792" w:rsidP="00995792">
      <w:pPr>
        <w:pStyle w:val="Odsekzoznamu"/>
        <w:autoSpaceDE w:val="0"/>
        <w:autoSpaceDN w:val="0"/>
        <w:adjustRightInd w:val="0"/>
        <w:spacing w:after="0" w:line="240" w:lineRule="auto"/>
        <w:ind w:left="928" w:hanging="361"/>
        <w:jc w:val="both"/>
        <w:rPr>
          <w:rFonts w:cs="Arial"/>
        </w:rPr>
      </w:pPr>
      <w:r w:rsidRPr="001D2C77">
        <w:rPr>
          <w:rFonts w:cs="Arial"/>
        </w:rPr>
        <w:t>Telefón:</w:t>
      </w:r>
      <w:r w:rsidRPr="001D2C77">
        <w:t xml:space="preserve"> </w:t>
      </w:r>
      <w:r>
        <w:t>053/4495 338</w:t>
      </w:r>
    </w:p>
    <w:p w14:paraId="4989A59F" w14:textId="76A8455A" w:rsidR="00995792" w:rsidRPr="001D2C77" w:rsidRDefault="00995792" w:rsidP="00995792">
      <w:pPr>
        <w:tabs>
          <w:tab w:val="left" w:pos="567"/>
        </w:tabs>
        <w:autoSpaceDE w:val="0"/>
        <w:snapToGrid w:val="0"/>
        <w:spacing w:after="0" w:line="240" w:lineRule="auto"/>
        <w:ind w:left="928" w:hanging="361"/>
        <w:jc w:val="both"/>
        <w:rPr>
          <w:rFonts w:cs="Arial"/>
        </w:rPr>
      </w:pPr>
      <w:r w:rsidRPr="001D2C77">
        <w:rPr>
          <w:rFonts w:cs="Arial"/>
        </w:rPr>
        <w:t xml:space="preserve">Kontaktná osoba: </w:t>
      </w:r>
      <w:r w:rsidR="00F94335">
        <w:rPr>
          <w:rFonts w:cs="Arial"/>
        </w:rPr>
        <w:t>František Žiga, starosta obce</w:t>
      </w:r>
    </w:p>
    <w:p w14:paraId="40A39DED" w14:textId="77777777" w:rsidR="00995792" w:rsidRPr="001D2C77" w:rsidRDefault="00995792" w:rsidP="00995792">
      <w:pPr>
        <w:tabs>
          <w:tab w:val="left" w:pos="567"/>
        </w:tabs>
        <w:autoSpaceDE w:val="0"/>
        <w:snapToGrid w:val="0"/>
        <w:spacing w:line="240" w:lineRule="auto"/>
        <w:ind w:left="928" w:hanging="361"/>
        <w:jc w:val="both"/>
        <w:rPr>
          <w:rFonts w:cs="Arial"/>
        </w:rPr>
      </w:pPr>
      <w:r w:rsidRPr="001D2C77">
        <w:rPr>
          <w:rFonts w:cs="Arial"/>
        </w:rPr>
        <w:t xml:space="preserve">e-mail: </w:t>
      </w:r>
      <w:r>
        <w:rPr>
          <w:rFonts w:cs="Arial"/>
        </w:rPr>
        <w:t>bystrany121@gmail.com</w:t>
      </w:r>
    </w:p>
    <w:p w14:paraId="5FEE6CC8" w14:textId="77777777" w:rsidR="00995792" w:rsidRPr="00827C1B" w:rsidRDefault="00995792" w:rsidP="00995792">
      <w:pPr>
        <w:numPr>
          <w:ilvl w:val="0"/>
          <w:numId w:val="4"/>
        </w:numPr>
        <w:tabs>
          <w:tab w:val="left" w:pos="567"/>
        </w:tabs>
        <w:autoSpaceDE w:val="0"/>
        <w:snapToGrid w:val="0"/>
        <w:spacing w:line="240" w:lineRule="auto"/>
        <w:ind w:hanging="928"/>
        <w:jc w:val="both"/>
        <w:rPr>
          <w:rFonts w:cs="Arial"/>
        </w:rPr>
      </w:pPr>
      <w:r>
        <w:rPr>
          <w:rFonts w:cs="Arial"/>
        </w:rPr>
        <w:t>N</w:t>
      </w:r>
      <w:r>
        <w:rPr>
          <w:rFonts w:cs="Arial"/>
          <w:b/>
        </w:rPr>
        <w:t>ázov predmetu zákazky, p</w:t>
      </w:r>
      <w:r w:rsidRPr="001D2C77">
        <w:rPr>
          <w:rFonts w:cs="Arial"/>
          <w:b/>
        </w:rPr>
        <w:t>odrobný opis</w:t>
      </w:r>
      <w:r>
        <w:rPr>
          <w:rFonts w:cs="Arial"/>
          <w:b/>
        </w:rPr>
        <w:t xml:space="preserve"> a rozsah predmetu zákazky</w:t>
      </w:r>
    </w:p>
    <w:p w14:paraId="58D00CC5" w14:textId="77777777" w:rsidR="00995792" w:rsidRPr="00621242" w:rsidRDefault="00995792" w:rsidP="00995792">
      <w:pPr>
        <w:autoSpaceDE w:val="0"/>
        <w:autoSpaceDN w:val="0"/>
        <w:adjustRightInd w:val="0"/>
        <w:spacing w:after="0" w:line="240" w:lineRule="auto"/>
        <w:ind w:left="928" w:hanging="361"/>
        <w:jc w:val="both"/>
        <w:rPr>
          <w:vertAlign w:val="superscript"/>
        </w:rPr>
      </w:pPr>
      <w:r w:rsidRPr="00621242">
        <w:t xml:space="preserve">Predmet zákazky: </w:t>
      </w:r>
      <w:r w:rsidRPr="00505263">
        <w:rPr>
          <w:strike/>
        </w:rPr>
        <w:t>dodanie tovaru, uskutočnenie stavebných prác</w:t>
      </w:r>
      <w:r>
        <w:t xml:space="preserve">, </w:t>
      </w:r>
      <w:r w:rsidRPr="00621242">
        <w:t>poskytnutie služieb</w:t>
      </w:r>
      <w:r>
        <w:rPr>
          <w:vertAlign w:val="superscript"/>
        </w:rPr>
        <w:t xml:space="preserve"> *</w:t>
      </w:r>
    </w:p>
    <w:p w14:paraId="4086D2C9" w14:textId="77777777" w:rsidR="00995792" w:rsidRPr="00621242" w:rsidRDefault="00995792" w:rsidP="00995792">
      <w:pPr>
        <w:autoSpaceDE w:val="0"/>
        <w:autoSpaceDN w:val="0"/>
        <w:adjustRightInd w:val="0"/>
        <w:spacing w:after="0" w:line="240" w:lineRule="auto"/>
        <w:ind w:left="928"/>
        <w:jc w:val="both"/>
      </w:pPr>
    </w:p>
    <w:p w14:paraId="0F512E1B" w14:textId="77777777" w:rsidR="00CA6D92" w:rsidRPr="009A1EE1" w:rsidRDefault="00CA6D92" w:rsidP="00CA6D92">
      <w:pPr>
        <w:spacing w:after="160" w:line="259" w:lineRule="auto"/>
        <w:jc w:val="center"/>
        <w:rPr>
          <w:b/>
          <w:sz w:val="28"/>
          <w:szCs w:val="28"/>
        </w:rPr>
      </w:pPr>
      <w:r w:rsidRPr="009A1EE1">
        <w:rPr>
          <w:b/>
          <w:sz w:val="28"/>
          <w:szCs w:val="28"/>
        </w:rPr>
        <w:t xml:space="preserve">„Stavebný dozor nad zhotovením stavby s názvom: </w:t>
      </w:r>
    </w:p>
    <w:p w14:paraId="3F37A57A" w14:textId="77777777" w:rsidR="00F94335" w:rsidRDefault="00F94335" w:rsidP="00F9433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751749">
        <w:rPr>
          <w:rFonts w:cs="Calibri"/>
          <w:b/>
          <w:i/>
          <w:sz w:val="32"/>
          <w:szCs w:val="32"/>
        </w:rPr>
        <w:t>Zlepšenie technickej vybavenosti pre MRK v obci Bystrany</w:t>
      </w:r>
      <w:r w:rsidRPr="009A1EE1">
        <w:rPr>
          <w:b/>
          <w:sz w:val="28"/>
          <w:szCs w:val="28"/>
        </w:rPr>
        <w:t>“.</w:t>
      </w:r>
    </w:p>
    <w:p w14:paraId="36F1E3E5" w14:textId="77777777" w:rsidR="00995792" w:rsidRPr="00505263" w:rsidRDefault="00995792" w:rsidP="00995792">
      <w:pPr>
        <w:pStyle w:val="Odsekzoznamu"/>
        <w:spacing w:after="160" w:line="259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</w:p>
    <w:p w14:paraId="78C0A1BA" w14:textId="77777777" w:rsidR="00995792" w:rsidRPr="00505263" w:rsidRDefault="00995792" w:rsidP="009957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b/>
          <w:sz w:val="24"/>
          <w:szCs w:val="24"/>
        </w:rPr>
      </w:pPr>
      <w:r w:rsidRPr="00505263">
        <w:rPr>
          <w:rFonts w:cs="Arial"/>
          <w:b/>
          <w:sz w:val="24"/>
          <w:szCs w:val="24"/>
        </w:rPr>
        <w:t>Predpokladaná hodnota zákazky</w:t>
      </w:r>
    </w:p>
    <w:p w14:paraId="11095F19" w14:textId="26728DC4" w:rsidR="00995792" w:rsidRPr="00505263" w:rsidRDefault="00B978DF" w:rsidP="0099579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  <w:bCs/>
          <w:sz w:val="24"/>
          <w:szCs w:val="24"/>
        </w:rPr>
      </w:pPr>
      <w:r w:rsidRPr="00505263">
        <w:rPr>
          <w:rFonts w:cs="Calibri"/>
          <w:sz w:val="24"/>
          <w:szCs w:val="24"/>
        </w:rPr>
        <w:t xml:space="preserve">                   </w:t>
      </w:r>
      <w:bookmarkStart w:id="1" w:name="_Hlk64992140"/>
      <w:r w:rsidR="00AD4986" w:rsidRPr="00AD4986">
        <w:rPr>
          <w:bCs/>
        </w:rPr>
        <w:t xml:space="preserve">8 950,00 </w:t>
      </w:r>
      <w:bookmarkEnd w:id="1"/>
      <w:r w:rsidR="00995792" w:rsidRPr="00AD4986">
        <w:rPr>
          <w:rFonts w:cs="Calibri"/>
          <w:bCs/>
          <w:sz w:val="24"/>
          <w:szCs w:val="24"/>
        </w:rPr>
        <w:t>Eur</w:t>
      </w:r>
      <w:r w:rsidR="00995792" w:rsidRPr="00505263">
        <w:rPr>
          <w:rFonts w:cs="Calibri"/>
          <w:sz w:val="24"/>
          <w:szCs w:val="24"/>
        </w:rPr>
        <w:t xml:space="preserve"> bez  DPH </w:t>
      </w:r>
    </w:p>
    <w:p w14:paraId="2F9205BE" w14:textId="77777777" w:rsidR="00995792" w:rsidRPr="00505263" w:rsidRDefault="00995792" w:rsidP="00995792">
      <w:pPr>
        <w:pStyle w:val="Odsekzoznamu"/>
        <w:spacing w:line="240" w:lineRule="auto"/>
        <w:rPr>
          <w:rFonts w:cs="Arial"/>
          <w:sz w:val="24"/>
          <w:szCs w:val="24"/>
        </w:rPr>
      </w:pPr>
    </w:p>
    <w:p w14:paraId="0FF324B1" w14:textId="77777777" w:rsidR="00995792" w:rsidRPr="00505263" w:rsidRDefault="00995792" w:rsidP="009957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b/>
          <w:color w:val="00B050"/>
          <w:sz w:val="24"/>
          <w:szCs w:val="24"/>
        </w:rPr>
      </w:pPr>
      <w:r w:rsidRPr="00505263">
        <w:rPr>
          <w:rFonts w:cs="Arial"/>
          <w:b/>
          <w:sz w:val="24"/>
          <w:szCs w:val="24"/>
        </w:rPr>
        <w:t>Termín na predloženie ponúk</w:t>
      </w:r>
    </w:p>
    <w:p w14:paraId="7DD34588" w14:textId="7FDE58A5" w:rsidR="00995792" w:rsidRPr="0068141C" w:rsidRDefault="00B57499" w:rsidP="00995792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FF0000"/>
          <w:sz w:val="20"/>
          <w:szCs w:val="20"/>
        </w:rPr>
      </w:pPr>
      <w:r w:rsidRPr="0068141C">
        <w:rPr>
          <w:rFonts w:cs="Arial"/>
          <w:sz w:val="24"/>
          <w:szCs w:val="24"/>
        </w:rPr>
        <w:t xml:space="preserve">                  </w:t>
      </w:r>
      <w:r w:rsidR="00995792" w:rsidRPr="0068141C">
        <w:rPr>
          <w:rFonts w:cs="Arial"/>
          <w:sz w:val="24"/>
          <w:szCs w:val="24"/>
        </w:rPr>
        <w:t xml:space="preserve">do </w:t>
      </w:r>
      <w:r w:rsidR="001C3EC9" w:rsidRPr="0068141C">
        <w:rPr>
          <w:rFonts w:cs="Arial"/>
          <w:sz w:val="24"/>
          <w:szCs w:val="24"/>
        </w:rPr>
        <w:t xml:space="preserve"> </w:t>
      </w:r>
      <w:r w:rsidR="008B38CC">
        <w:rPr>
          <w:rFonts w:cs="Arial"/>
          <w:sz w:val="24"/>
          <w:szCs w:val="24"/>
        </w:rPr>
        <w:t>09</w:t>
      </w:r>
      <w:r w:rsidR="00852642" w:rsidRPr="0068141C">
        <w:rPr>
          <w:rFonts w:cs="Arial"/>
          <w:sz w:val="24"/>
          <w:szCs w:val="24"/>
        </w:rPr>
        <w:t>.</w:t>
      </w:r>
      <w:r w:rsidR="008B38CC">
        <w:rPr>
          <w:rFonts w:cs="Arial"/>
          <w:sz w:val="24"/>
          <w:szCs w:val="24"/>
        </w:rPr>
        <w:t>03</w:t>
      </w:r>
      <w:r w:rsidR="00551B8A" w:rsidRPr="0068141C">
        <w:rPr>
          <w:rFonts w:cs="Arial"/>
          <w:sz w:val="24"/>
          <w:szCs w:val="24"/>
        </w:rPr>
        <w:t>.</w:t>
      </w:r>
      <w:r w:rsidR="00852642" w:rsidRPr="0068141C">
        <w:rPr>
          <w:rFonts w:cs="Arial"/>
          <w:sz w:val="24"/>
          <w:szCs w:val="24"/>
        </w:rPr>
        <w:t>20</w:t>
      </w:r>
      <w:r w:rsidR="00F94335" w:rsidRPr="0068141C">
        <w:rPr>
          <w:rFonts w:cs="Arial"/>
          <w:sz w:val="24"/>
          <w:szCs w:val="24"/>
        </w:rPr>
        <w:t>21</w:t>
      </w:r>
      <w:r w:rsidR="00B978DF" w:rsidRPr="0068141C">
        <w:rPr>
          <w:rFonts w:cs="Arial"/>
          <w:sz w:val="24"/>
          <w:szCs w:val="24"/>
        </w:rPr>
        <w:t xml:space="preserve">     do</w:t>
      </w:r>
      <w:r w:rsidR="00551B8A" w:rsidRPr="0068141C">
        <w:rPr>
          <w:rFonts w:cs="Arial"/>
          <w:sz w:val="24"/>
          <w:szCs w:val="24"/>
        </w:rPr>
        <w:t xml:space="preserve"> 14:00</w:t>
      </w:r>
      <w:r w:rsidR="00995792" w:rsidRPr="0068141C">
        <w:rPr>
          <w:rFonts w:cs="Arial"/>
          <w:sz w:val="24"/>
          <w:szCs w:val="24"/>
        </w:rPr>
        <w:t xml:space="preserve">  hod</w:t>
      </w:r>
      <w:r w:rsidR="00995792" w:rsidRPr="00C8014C">
        <w:rPr>
          <w:rFonts w:cs="Arial"/>
          <w:color w:val="FF0000"/>
          <w:sz w:val="24"/>
          <w:szCs w:val="24"/>
        </w:rPr>
        <w:t>.</w:t>
      </w:r>
      <w:r w:rsidR="00C8014C" w:rsidRPr="00C8014C">
        <w:rPr>
          <w:rFonts w:cs="Arial"/>
          <w:color w:val="FF0000"/>
          <w:sz w:val="24"/>
          <w:szCs w:val="24"/>
        </w:rPr>
        <w:t xml:space="preserve"> </w:t>
      </w:r>
      <w:r w:rsidR="0068141C">
        <w:rPr>
          <w:rFonts w:cs="Arial"/>
          <w:color w:val="FF0000"/>
          <w:sz w:val="24"/>
          <w:szCs w:val="24"/>
        </w:rPr>
        <w:t xml:space="preserve">      </w:t>
      </w:r>
    </w:p>
    <w:p w14:paraId="2D1F6B31" w14:textId="74CDBEB5" w:rsidR="00995792" w:rsidRPr="00452074" w:rsidRDefault="00995792" w:rsidP="00995792">
      <w:pPr>
        <w:pStyle w:val="Odsekzoznamu"/>
        <w:spacing w:line="240" w:lineRule="auto"/>
        <w:rPr>
          <w:rFonts w:cs="Arial"/>
          <w:b/>
          <w:sz w:val="16"/>
          <w:szCs w:val="16"/>
        </w:rPr>
      </w:pPr>
    </w:p>
    <w:p w14:paraId="29600926" w14:textId="77777777" w:rsidR="00995792" w:rsidRPr="00505263" w:rsidRDefault="00995792" w:rsidP="009957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b/>
          <w:sz w:val="24"/>
          <w:szCs w:val="24"/>
        </w:rPr>
      </w:pPr>
      <w:r w:rsidRPr="00505263">
        <w:rPr>
          <w:rFonts w:cs="Arial"/>
          <w:b/>
          <w:sz w:val="24"/>
          <w:szCs w:val="24"/>
        </w:rPr>
        <w:t>Adresa doručenia ponúk</w:t>
      </w:r>
    </w:p>
    <w:p w14:paraId="644BC22E" w14:textId="77777777" w:rsidR="00995792" w:rsidRPr="00505263" w:rsidRDefault="00995792" w:rsidP="00995792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 w:rsidRPr="00505263">
        <w:rPr>
          <w:rFonts w:cs="Calibri"/>
          <w:sz w:val="24"/>
          <w:szCs w:val="24"/>
        </w:rPr>
        <w:t>Ponuky v lehote uvedenej v bode 4 je možné predložiť verejnému obstarávateľovi nasledovne:</w:t>
      </w:r>
    </w:p>
    <w:p w14:paraId="49655493" w14:textId="77777777" w:rsidR="00995792" w:rsidRPr="00505263" w:rsidRDefault="00995792" w:rsidP="0099579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505263">
        <w:rPr>
          <w:rFonts w:cs="Arial"/>
          <w:b/>
          <w:sz w:val="24"/>
          <w:szCs w:val="24"/>
        </w:rPr>
        <w:t>poštovo</w:t>
      </w:r>
      <w:r w:rsidRPr="00505263">
        <w:rPr>
          <w:b/>
          <w:sz w:val="24"/>
          <w:szCs w:val="24"/>
        </w:rPr>
        <w:t>u prepravou, resp. kuriérom na adresu verejného obstarávateľa</w:t>
      </w:r>
    </w:p>
    <w:p w14:paraId="4F6A5A87" w14:textId="2DE6F8DF" w:rsidR="00995792" w:rsidRDefault="00995792" w:rsidP="0099579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505263">
        <w:rPr>
          <w:b/>
          <w:sz w:val="24"/>
          <w:szCs w:val="24"/>
        </w:rPr>
        <w:t xml:space="preserve">osobne na adresu verejného obstarávateľa </w:t>
      </w:r>
    </w:p>
    <w:p w14:paraId="10E64C85" w14:textId="7A47B1EC" w:rsidR="00F94335" w:rsidRPr="00452074" w:rsidRDefault="00452074" w:rsidP="00F9433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452074">
        <w:rPr>
          <w:b/>
          <w:sz w:val="24"/>
          <w:szCs w:val="24"/>
        </w:rPr>
        <w:t xml:space="preserve">  </w:t>
      </w:r>
      <w:r w:rsidR="00F94335" w:rsidRPr="00452074">
        <w:rPr>
          <w:b/>
          <w:sz w:val="24"/>
          <w:szCs w:val="24"/>
        </w:rPr>
        <w:t>elektronicky na e-mail:</w:t>
      </w:r>
      <w:r w:rsidR="00F94335" w:rsidRPr="00452074">
        <w:rPr>
          <w:b/>
          <w:sz w:val="24"/>
          <w:szCs w:val="24"/>
        </w:rPr>
        <w:tab/>
      </w:r>
      <w:r w:rsidR="00F94335" w:rsidRPr="00452074">
        <w:rPr>
          <w:sz w:val="24"/>
          <w:szCs w:val="24"/>
        </w:rPr>
        <w:t>bystrany121</w:t>
      </w:r>
      <w:r w:rsidR="00F94335" w:rsidRPr="00452074">
        <w:rPr>
          <w:rFonts w:ascii="Segoe UI Symbol" w:hAnsi="Segoe UI Symbol"/>
          <w:sz w:val="24"/>
          <w:szCs w:val="24"/>
        </w:rPr>
        <w:t>@gmail.com</w:t>
      </w:r>
    </w:p>
    <w:p w14:paraId="3E1FBFB0" w14:textId="77777777" w:rsidR="00995792" w:rsidRPr="00505263" w:rsidRDefault="00995792" w:rsidP="0099579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6309AA30" w14:textId="654A0B5C" w:rsidR="00995792" w:rsidRPr="00452074" w:rsidRDefault="00995792" w:rsidP="00995792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4"/>
          <w:szCs w:val="24"/>
        </w:rPr>
      </w:pPr>
      <w:r w:rsidRPr="00452074">
        <w:rPr>
          <w:sz w:val="24"/>
          <w:szCs w:val="24"/>
        </w:rPr>
        <w:t>Ponuka doručená osobne</w:t>
      </w:r>
      <w:r w:rsidR="00B978DF" w:rsidRPr="00452074">
        <w:rPr>
          <w:sz w:val="24"/>
          <w:szCs w:val="24"/>
        </w:rPr>
        <w:t>,</w:t>
      </w:r>
      <w:r w:rsidRPr="00452074">
        <w:rPr>
          <w:sz w:val="24"/>
          <w:szCs w:val="24"/>
        </w:rPr>
        <w:t xml:space="preserve"> alebo </w:t>
      </w:r>
      <w:r w:rsidRPr="00452074">
        <w:rPr>
          <w:rFonts w:cs="Arial"/>
          <w:sz w:val="24"/>
          <w:szCs w:val="24"/>
        </w:rPr>
        <w:t>poštovo</w:t>
      </w:r>
      <w:r w:rsidRPr="00452074">
        <w:rPr>
          <w:sz w:val="24"/>
          <w:szCs w:val="24"/>
        </w:rPr>
        <w:t>u prepravou, resp. kuriérom na adresu verejného obstarávateľa musí byť predložená v zal</w:t>
      </w:r>
      <w:r w:rsidR="00505263" w:rsidRPr="00452074">
        <w:rPr>
          <w:sz w:val="24"/>
          <w:szCs w:val="24"/>
        </w:rPr>
        <w:t xml:space="preserve">epenej obálke označenej </w:t>
      </w:r>
      <w:r w:rsidR="00F94335" w:rsidRPr="00452074">
        <w:rPr>
          <w:rFonts w:cs="Calibri"/>
          <w:b/>
          <w:sz w:val="24"/>
          <w:szCs w:val="24"/>
        </w:rPr>
        <w:t>„St. dozor- Zlepšenie tech. vybavenosti“</w:t>
      </w:r>
      <w:r w:rsidR="00F94335" w:rsidRPr="00452074">
        <w:rPr>
          <w:b/>
          <w:sz w:val="24"/>
          <w:szCs w:val="24"/>
        </w:rPr>
        <w:t xml:space="preserve">. </w:t>
      </w:r>
      <w:r w:rsidRPr="00452074">
        <w:rPr>
          <w:rFonts w:cs="Arial"/>
          <w:sz w:val="24"/>
          <w:szCs w:val="24"/>
        </w:rPr>
        <w:t>Stránkové hodiny v podateľni verejného obstarávateľa (pre osobné doručenie ponuky) sú v pracovné dni  Pon – Pi  v čase od 07:00 hod. do 14:00  hod.</w:t>
      </w:r>
    </w:p>
    <w:p w14:paraId="04D2D8D2" w14:textId="77777777" w:rsidR="00995792" w:rsidRDefault="00995792" w:rsidP="00995792">
      <w:pPr>
        <w:pStyle w:val="Odsekzoznamu"/>
        <w:tabs>
          <w:tab w:val="center" w:pos="4819"/>
        </w:tabs>
        <w:spacing w:before="240" w:line="240" w:lineRule="auto"/>
        <w:ind w:left="567"/>
        <w:rPr>
          <w:rFonts w:cs="Arial"/>
          <w:sz w:val="24"/>
          <w:szCs w:val="24"/>
        </w:rPr>
      </w:pPr>
    </w:p>
    <w:p w14:paraId="2017F537" w14:textId="2A5895F4" w:rsidR="00995792" w:rsidRPr="00505263" w:rsidRDefault="00995792" w:rsidP="009957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b/>
          <w:sz w:val="24"/>
          <w:szCs w:val="24"/>
        </w:rPr>
      </w:pPr>
      <w:r w:rsidRPr="00505263">
        <w:rPr>
          <w:rFonts w:cs="Calibri"/>
          <w:b/>
          <w:sz w:val="24"/>
          <w:szCs w:val="24"/>
        </w:rPr>
        <w:t>Určenie podmien</w:t>
      </w:r>
      <w:r w:rsidR="00C8014C">
        <w:rPr>
          <w:rFonts w:cs="Calibri"/>
          <w:b/>
          <w:sz w:val="24"/>
          <w:szCs w:val="24"/>
        </w:rPr>
        <w:t>ok</w:t>
      </w:r>
      <w:r w:rsidRPr="00505263">
        <w:rPr>
          <w:rFonts w:cs="Calibri"/>
          <w:b/>
          <w:sz w:val="24"/>
          <w:szCs w:val="24"/>
        </w:rPr>
        <w:t xml:space="preserve"> účasti</w:t>
      </w:r>
    </w:p>
    <w:p w14:paraId="7F5D3894" w14:textId="642A48F4" w:rsidR="00F94335" w:rsidRPr="00C94157" w:rsidRDefault="00F94335" w:rsidP="008F51E7">
      <w:pPr>
        <w:pStyle w:val="Default"/>
        <w:numPr>
          <w:ilvl w:val="0"/>
          <w:numId w:val="1"/>
        </w:numPr>
        <w:jc w:val="both"/>
        <w:rPr>
          <w:i/>
        </w:rPr>
      </w:pPr>
      <w:r w:rsidRPr="001C52B7">
        <w:t>Verejný obstarávateľ požaduje, aby uchádzači splnenie podmienky účasti týkajúcej sa osobného postavenia podľa § 32 ods. 1 písm.  e)</w:t>
      </w:r>
      <w:r w:rsidR="008F51E7">
        <w:t xml:space="preserve"> </w:t>
      </w:r>
      <w:r w:rsidRPr="001C52B7">
        <w:t xml:space="preserve">zákona o verejnom obstarávaní preukázali </w:t>
      </w:r>
      <w:r w:rsidRPr="00C94157">
        <w:t>predložením dokladu o</w:t>
      </w:r>
      <w:r>
        <w:t> </w:t>
      </w:r>
      <w:r w:rsidRPr="00C94157">
        <w:t>oprávnení</w:t>
      </w:r>
      <w:r>
        <w:t xml:space="preserve"> na</w:t>
      </w:r>
      <w:r w:rsidRPr="00C94157">
        <w:t>, poskytnutie služieb</w:t>
      </w:r>
      <w:r>
        <w:t xml:space="preserve"> týkajúceho sa predmetu zákazky.</w:t>
      </w:r>
    </w:p>
    <w:p w14:paraId="365088BE" w14:textId="54792D5F" w:rsidR="00F94335" w:rsidRPr="001C52B7" w:rsidRDefault="00F94335" w:rsidP="00F94335">
      <w:pPr>
        <w:pStyle w:val="Default"/>
        <w:ind w:firstLine="567"/>
        <w:jc w:val="both"/>
        <w:rPr>
          <w:i/>
        </w:rPr>
      </w:pPr>
      <w:r w:rsidRPr="001C52B7">
        <w:rPr>
          <w:i/>
        </w:rPr>
        <w:t>Verejný obstarávateľ bude akceptovať aj neoverenú kópiu predmetného</w:t>
      </w:r>
      <w:r>
        <w:rPr>
          <w:i/>
        </w:rPr>
        <w:t xml:space="preserve"> </w:t>
      </w:r>
      <w:r w:rsidRPr="001C52B7">
        <w:rPr>
          <w:i/>
        </w:rPr>
        <w:t>dokladu.</w:t>
      </w:r>
    </w:p>
    <w:p w14:paraId="2B3BBCCE" w14:textId="5DBF9D08" w:rsidR="008F51E7" w:rsidRPr="008F51E7" w:rsidRDefault="008F51E7" w:rsidP="006807AE">
      <w:pPr>
        <w:pStyle w:val="Odsekzoznamu"/>
        <w:numPr>
          <w:ilvl w:val="0"/>
          <w:numId w:val="1"/>
        </w:numPr>
        <w:tabs>
          <w:tab w:val="center" w:pos="4819"/>
        </w:tabs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F51E7">
        <w:rPr>
          <w:rFonts w:asciiTheme="minorHAnsi" w:hAnsiTheme="minorHAnsi" w:cstheme="minorHAnsi"/>
          <w:sz w:val="24"/>
          <w:szCs w:val="24"/>
        </w:rPr>
        <w:t xml:space="preserve">Verejný obstarávateľ požaduje, aby uchádzači splnenie podmienky účasti týkajúcej sa osobného postavenia podľa § 32 ods. 1 písm.  f) zákona o verejnom obstarávaní preukázali predložením </w:t>
      </w:r>
      <w:r w:rsidR="00C415EA">
        <w:rPr>
          <w:rFonts w:asciiTheme="minorHAnsi" w:hAnsiTheme="minorHAnsi" w:cstheme="minorHAnsi"/>
          <w:sz w:val="24"/>
          <w:szCs w:val="24"/>
        </w:rPr>
        <w:t>potvrdenia</w:t>
      </w:r>
      <w:r w:rsidRPr="008F51E7">
        <w:rPr>
          <w:rFonts w:asciiTheme="minorHAnsi" w:hAnsiTheme="minorHAnsi" w:cstheme="minorHAnsi"/>
          <w:sz w:val="24"/>
          <w:szCs w:val="24"/>
        </w:rPr>
        <w:t xml:space="preserve">, že </w:t>
      </w:r>
      <w:r w:rsidRPr="008F51E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nemá uložený zákaz účasti vo verejnom obstarávaní potvrdený konečným rozhodnutím v Slovenskej republike alebo v štáte sídla, miesta podnikania alebo obvyklého pobytu</w:t>
      </w:r>
    </w:p>
    <w:p w14:paraId="5D6ABA46" w14:textId="77777777" w:rsidR="008F51E7" w:rsidRPr="008F51E7" w:rsidRDefault="008F51E7" w:rsidP="00995792">
      <w:pPr>
        <w:pStyle w:val="Odsekzoznamu"/>
        <w:tabs>
          <w:tab w:val="center" w:pos="4819"/>
        </w:tabs>
        <w:spacing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726302F1" w14:textId="77777777" w:rsidR="0073787C" w:rsidRPr="00505263" w:rsidRDefault="00995792" w:rsidP="0073787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b/>
          <w:sz w:val="24"/>
          <w:szCs w:val="24"/>
        </w:rPr>
      </w:pPr>
      <w:r w:rsidRPr="00505263">
        <w:rPr>
          <w:rFonts w:cs="Arial"/>
          <w:b/>
          <w:sz w:val="24"/>
          <w:szCs w:val="24"/>
        </w:rPr>
        <w:t>Požiadavky verejného obstarávateľa na predmet zákazky</w:t>
      </w:r>
    </w:p>
    <w:p w14:paraId="5B74B9A1" w14:textId="77777777" w:rsidR="00995792" w:rsidRPr="00505263" w:rsidRDefault="00995792" w:rsidP="0073787C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05263">
        <w:rPr>
          <w:rFonts w:eastAsia="Arial" w:cs="Arial"/>
          <w:color w:val="000000" w:themeColor="text1"/>
          <w:sz w:val="24"/>
          <w:szCs w:val="24"/>
        </w:rPr>
        <w:t>Verejný obstarávateľ požaduje predložiť ponuku na celý predmet zákazky.</w:t>
      </w:r>
    </w:p>
    <w:p w14:paraId="28024CDA" w14:textId="77777777" w:rsidR="00995792" w:rsidRPr="00505263" w:rsidRDefault="00995792" w:rsidP="0073787C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00505263">
        <w:rPr>
          <w:rFonts w:cs="Arial"/>
          <w:color w:val="000000" w:themeColor="text1"/>
          <w:sz w:val="24"/>
          <w:szCs w:val="24"/>
        </w:rPr>
        <w:t>Celková cena za predmet zákazky musí byť stanovená v súlade so zákonom NR SR č.18/1996 Z. z.  o cenách v znení neskorších predpisov, vyhlášky MF SR č.87/1996 Z. z., ktorou sa vykonáva zákon NR SR č.18/1996 Z. z. o cenách v znení neskorších predpisov.</w:t>
      </w:r>
    </w:p>
    <w:p w14:paraId="7B4B083B" w14:textId="77777777" w:rsidR="00995792" w:rsidRPr="00505263" w:rsidRDefault="00995792" w:rsidP="0073787C">
      <w:pPr>
        <w:pStyle w:val="Zkladntext"/>
        <w:numPr>
          <w:ilvl w:val="0"/>
          <w:numId w:val="10"/>
        </w:numPr>
        <w:spacing w:after="0" w:line="24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505263">
        <w:rPr>
          <w:rFonts w:cs="Arial"/>
          <w:b/>
          <w:color w:val="000000" w:themeColor="text1"/>
          <w:sz w:val="24"/>
          <w:szCs w:val="24"/>
        </w:rPr>
        <w:t>Ak uchádzač nie je platcom DPH, uvedie navrhovanú celkovú cenu v Eur. Na skutočnosť, že nie je platcom DPH upozorní.</w:t>
      </w:r>
    </w:p>
    <w:p w14:paraId="0887B2C0" w14:textId="77777777" w:rsidR="005665EC" w:rsidRPr="00505263" w:rsidRDefault="005665EC" w:rsidP="005665EC">
      <w:pPr>
        <w:pStyle w:val="Odsekzoznamu"/>
        <w:widowControl w:val="0"/>
        <w:suppressAutoHyphens/>
        <w:autoSpaceDE w:val="0"/>
        <w:autoSpaceDN w:val="0"/>
        <w:adjustRightInd w:val="0"/>
        <w:spacing w:after="0" w:line="240" w:lineRule="auto"/>
        <w:ind w:left="1287"/>
        <w:jc w:val="both"/>
        <w:rPr>
          <w:rFonts w:cs="Arial"/>
          <w:color w:val="000000" w:themeColor="text1"/>
          <w:sz w:val="24"/>
          <w:szCs w:val="24"/>
        </w:rPr>
      </w:pPr>
    </w:p>
    <w:p w14:paraId="58E13834" w14:textId="77777777" w:rsidR="00995792" w:rsidRPr="00505263" w:rsidRDefault="00995792" w:rsidP="009957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b/>
          <w:sz w:val="24"/>
          <w:szCs w:val="24"/>
        </w:rPr>
      </w:pPr>
      <w:r w:rsidRPr="00505263">
        <w:rPr>
          <w:rFonts w:cs="Arial"/>
          <w:b/>
          <w:sz w:val="24"/>
          <w:szCs w:val="24"/>
        </w:rPr>
        <w:t>Typ zmluvy</w:t>
      </w:r>
    </w:p>
    <w:p w14:paraId="53361588" w14:textId="77777777" w:rsidR="00995792" w:rsidRPr="00505263" w:rsidRDefault="00665430" w:rsidP="0066543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995792" w:rsidRPr="00505263">
        <w:rPr>
          <w:rFonts w:cs="Arial"/>
          <w:sz w:val="24"/>
          <w:szCs w:val="24"/>
        </w:rPr>
        <w:t>zmluva o dielo</w:t>
      </w:r>
    </w:p>
    <w:p w14:paraId="5CE4D8CC" w14:textId="77777777" w:rsidR="00995792" w:rsidRPr="00505263" w:rsidRDefault="00995792" w:rsidP="00995792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14:paraId="525DF482" w14:textId="77777777" w:rsidR="00995792" w:rsidRPr="00505263" w:rsidRDefault="00995792" w:rsidP="009957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b/>
          <w:sz w:val="24"/>
          <w:szCs w:val="24"/>
        </w:rPr>
      </w:pPr>
      <w:r w:rsidRPr="00505263">
        <w:rPr>
          <w:rFonts w:cs="Arial"/>
          <w:b/>
          <w:sz w:val="24"/>
          <w:szCs w:val="24"/>
        </w:rPr>
        <w:t>Podmienky financovania predmetu zákazky</w:t>
      </w:r>
    </w:p>
    <w:p w14:paraId="7979F65D" w14:textId="77777777" w:rsidR="00995792" w:rsidRPr="00505263" w:rsidRDefault="00995792" w:rsidP="0073787C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505263">
        <w:rPr>
          <w:rFonts w:cs="Arial"/>
          <w:color w:val="000000" w:themeColor="text1"/>
          <w:sz w:val="24"/>
          <w:szCs w:val="24"/>
        </w:rPr>
        <w:t xml:space="preserve">Na plnenie predmetu zmluvy verejný obstarávateľ neposkytne preddavok ani zálohu.  </w:t>
      </w:r>
    </w:p>
    <w:p w14:paraId="56ED5781" w14:textId="77777777" w:rsidR="00B978DF" w:rsidRPr="00505263" w:rsidRDefault="00B978DF" w:rsidP="0073787C">
      <w:pPr>
        <w:pStyle w:val="Odsekzoznamu"/>
        <w:numPr>
          <w:ilvl w:val="0"/>
          <w:numId w:val="13"/>
        </w:numPr>
        <w:spacing w:after="0"/>
        <w:jc w:val="both"/>
        <w:rPr>
          <w:i/>
          <w:sz w:val="24"/>
          <w:szCs w:val="24"/>
        </w:rPr>
      </w:pPr>
      <w:r w:rsidRPr="00505263">
        <w:rPr>
          <w:sz w:val="24"/>
          <w:szCs w:val="24"/>
        </w:rPr>
        <w:t xml:space="preserve">Platba sa  uskutoční  po dodaní a prevzatí predmetu zákazky. Splatnosť faktúry </w:t>
      </w:r>
      <w:r w:rsidR="00F1028C" w:rsidRPr="00505263">
        <w:rPr>
          <w:sz w:val="24"/>
          <w:szCs w:val="24"/>
        </w:rPr>
        <w:t xml:space="preserve">     </w:t>
      </w:r>
      <w:r w:rsidRPr="00505263">
        <w:rPr>
          <w:sz w:val="24"/>
          <w:szCs w:val="24"/>
        </w:rPr>
        <w:t>je 30 dní odo dňa jej doručenia verejnému obstarávateľovi</w:t>
      </w:r>
      <w:r w:rsidRPr="00505263">
        <w:rPr>
          <w:i/>
          <w:sz w:val="24"/>
          <w:szCs w:val="24"/>
        </w:rPr>
        <w:t xml:space="preserve">. </w:t>
      </w:r>
    </w:p>
    <w:p w14:paraId="6A42C44E" w14:textId="77777777" w:rsidR="00995792" w:rsidRPr="00505263" w:rsidRDefault="00995792" w:rsidP="00995792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14:paraId="1E71D960" w14:textId="77777777" w:rsidR="00995792" w:rsidRPr="00505263" w:rsidRDefault="00995792" w:rsidP="009957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b/>
          <w:sz w:val="24"/>
          <w:szCs w:val="24"/>
        </w:rPr>
      </w:pPr>
      <w:r w:rsidRPr="00505263">
        <w:rPr>
          <w:rFonts w:cs="Arial"/>
          <w:b/>
          <w:sz w:val="24"/>
          <w:szCs w:val="24"/>
        </w:rPr>
        <w:t>Miesto dodania predmetu zákazky</w:t>
      </w:r>
    </w:p>
    <w:p w14:paraId="10AD0714" w14:textId="77777777" w:rsidR="00995792" w:rsidRPr="00505263" w:rsidRDefault="00995792" w:rsidP="00B57499">
      <w:pPr>
        <w:pStyle w:val="Odsekzoznamu"/>
        <w:autoSpaceDE w:val="0"/>
        <w:autoSpaceDN w:val="0"/>
        <w:adjustRightInd w:val="0"/>
        <w:spacing w:after="0" w:line="240" w:lineRule="auto"/>
        <w:ind w:left="1275" w:firstLine="141"/>
        <w:jc w:val="both"/>
        <w:rPr>
          <w:rFonts w:cs="Arial"/>
          <w:sz w:val="24"/>
          <w:szCs w:val="24"/>
        </w:rPr>
      </w:pPr>
      <w:r w:rsidRPr="00505263">
        <w:rPr>
          <w:rFonts w:cs="Arial"/>
          <w:sz w:val="24"/>
          <w:szCs w:val="24"/>
        </w:rPr>
        <w:t>Obecný úrad Bystrany, Bystrany</w:t>
      </w:r>
      <w:r w:rsidR="00432269" w:rsidRPr="00505263">
        <w:rPr>
          <w:rFonts w:cs="Arial"/>
          <w:sz w:val="24"/>
          <w:szCs w:val="24"/>
        </w:rPr>
        <w:t xml:space="preserve"> </w:t>
      </w:r>
      <w:r w:rsidRPr="00505263">
        <w:rPr>
          <w:rFonts w:cs="Arial"/>
          <w:sz w:val="24"/>
          <w:szCs w:val="24"/>
        </w:rPr>
        <w:t>121, 053 62</w:t>
      </w:r>
    </w:p>
    <w:p w14:paraId="58F53D84" w14:textId="77777777" w:rsidR="00B57499" w:rsidRPr="00505263" w:rsidRDefault="00B57499" w:rsidP="00B57499">
      <w:pPr>
        <w:pStyle w:val="Odsekzoznamu"/>
        <w:autoSpaceDE w:val="0"/>
        <w:autoSpaceDN w:val="0"/>
        <w:adjustRightInd w:val="0"/>
        <w:spacing w:after="0" w:line="240" w:lineRule="auto"/>
        <w:ind w:left="1275" w:firstLine="141"/>
        <w:jc w:val="both"/>
        <w:rPr>
          <w:rFonts w:cs="Arial"/>
          <w:sz w:val="24"/>
          <w:szCs w:val="24"/>
        </w:rPr>
      </w:pPr>
    </w:p>
    <w:p w14:paraId="5345D415" w14:textId="77777777" w:rsidR="00995792" w:rsidRPr="00505263" w:rsidRDefault="00995792" w:rsidP="009957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b/>
          <w:sz w:val="24"/>
          <w:szCs w:val="24"/>
        </w:rPr>
      </w:pPr>
      <w:r w:rsidRPr="00505263">
        <w:rPr>
          <w:rFonts w:cs="Arial"/>
          <w:b/>
          <w:sz w:val="24"/>
          <w:szCs w:val="24"/>
        </w:rPr>
        <w:t>Kritériá na vyhodnotenie ponúk a pravidlá ich uplatnenia</w:t>
      </w:r>
    </w:p>
    <w:p w14:paraId="38E60F62" w14:textId="77777777" w:rsidR="00995792" w:rsidRPr="00505263" w:rsidRDefault="00995792" w:rsidP="00B66A1D">
      <w:pPr>
        <w:pStyle w:val="Odsekzoznamu"/>
        <w:numPr>
          <w:ilvl w:val="0"/>
          <w:numId w:val="14"/>
        </w:numPr>
        <w:spacing w:line="240" w:lineRule="auto"/>
        <w:rPr>
          <w:rFonts w:cs="Arial"/>
          <w:b/>
          <w:color w:val="000000" w:themeColor="text1"/>
          <w:sz w:val="24"/>
          <w:szCs w:val="24"/>
        </w:rPr>
      </w:pPr>
      <w:r w:rsidRPr="00505263">
        <w:rPr>
          <w:rFonts w:cs="Arial"/>
          <w:b/>
          <w:color w:val="000000" w:themeColor="text1"/>
          <w:sz w:val="24"/>
          <w:szCs w:val="24"/>
        </w:rPr>
        <w:t xml:space="preserve">cena vrátane DPH v Eur </w:t>
      </w:r>
    </w:p>
    <w:p w14:paraId="6CE8EFB3" w14:textId="77777777" w:rsidR="00995792" w:rsidRPr="00505263" w:rsidRDefault="00995792" w:rsidP="0099579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jc w:val="both"/>
        <w:rPr>
          <w:rFonts w:cs="Arial"/>
          <w:b/>
          <w:sz w:val="24"/>
          <w:szCs w:val="24"/>
        </w:rPr>
      </w:pPr>
      <w:r w:rsidRPr="00505263">
        <w:rPr>
          <w:rFonts w:cs="Arial"/>
          <w:b/>
          <w:sz w:val="24"/>
          <w:szCs w:val="24"/>
        </w:rPr>
        <w:t>Ďalšie informácie verejného obstarávateľa</w:t>
      </w:r>
    </w:p>
    <w:p w14:paraId="3F40A2B5" w14:textId="77777777" w:rsidR="0073787C" w:rsidRPr="00505263" w:rsidRDefault="00F1028C" w:rsidP="0073787C">
      <w:pPr>
        <w:pStyle w:val="Odsekzoznamu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505263">
        <w:rPr>
          <w:b/>
          <w:sz w:val="24"/>
          <w:szCs w:val="24"/>
        </w:rPr>
        <w:t xml:space="preserve">Objekt </w:t>
      </w:r>
      <w:r w:rsidR="00665430">
        <w:rPr>
          <w:b/>
          <w:sz w:val="24"/>
          <w:szCs w:val="24"/>
        </w:rPr>
        <w:t xml:space="preserve">je potrebné osobne obhliadnuť </w:t>
      </w:r>
    </w:p>
    <w:p w14:paraId="2DAEDD2F" w14:textId="77777777" w:rsidR="0073787C" w:rsidRPr="00505263" w:rsidRDefault="00995792" w:rsidP="0073787C">
      <w:pPr>
        <w:pStyle w:val="Odsekzoznamu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505263">
        <w:rPr>
          <w:sz w:val="24"/>
          <w:szCs w:val="24"/>
        </w:rPr>
        <w:t>Do hodnotenia podľa kritéria na vyhodnotenie ponúk budú zaradení len tí uchádzači, ktorí splnia p</w:t>
      </w:r>
      <w:r w:rsidR="00432269" w:rsidRPr="00505263">
        <w:rPr>
          <w:sz w:val="24"/>
          <w:szCs w:val="24"/>
        </w:rPr>
        <w:t>odmienky účasti uvedené v</w:t>
      </w:r>
      <w:r w:rsidR="00B66A1D" w:rsidRPr="00505263">
        <w:rPr>
          <w:sz w:val="24"/>
          <w:szCs w:val="24"/>
        </w:rPr>
        <w:t> </w:t>
      </w:r>
      <w:r w:rsidR="00432269" w:rsidRPr="00505263">
        <w:rPr>
          <w:sz w:val="24"/>
          <w:szCs w:val="24"/>
        </w:rPr>
        <w:t>bode</w:t>
      </w:r>
      <w:r w:rsidR="00B66A1D" w:rsidRPr="00505263">
        <w:rPr>
          <w:sz w:val="24"/>
          <w:szCs w:val="24"/>
        </w:rPr>
        <w:t xml:space="preserve"> 6. a</w:t>
      </w:r>
      <w:r w:rsidR="00432269" w:rsidRPr="00505263">
        <w:rPr>
          <w:sz w:val="24"/>
          <w:szCs w:val="24"/>
        </w:rPr>
        <w:t xml:space="preserve"> 7</w:t>
      </w:r>
      <w:r w:rsidRPr="00505263">
        <w:rPr>
          <w:sz w:val="24"/>
          <w:szCs w:val="24"/>
        </w:rPr>
        <w:t xml:space="preserve">. tejto výzvy </w:t>
      </w:r>
      <w:r w:rsidRPr="00505263">
        <w:rPr>
          <w:sz w:val="24"/>
          <w:szCs w:val="24"/>
        </w:rPr>
        <w:lastRenderedPageBreak/>
        <w:t>a dodržia všetky požiadavky verejného obstarávateľa na predmet zákazky a obsah ponuky uvedené v tejto výzve,</w:t>
      </w:r>
    </w:p>
    <w:p w14:paraId="28682F57" w14:textId="77777777" w:rsidR="0073787C" w:rsidRPr="00505263" w:rsidRDefault="00995792" w:rsidP="0073787C">
      <w:pPr>
        <w:pStyle w:val="Odsekzoznamu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505263">
        <w:rPr>
          <w:rFonts w:cs="Arial"/>
          <w:sz w:val="24"/>
          <w:szCs w:val="24"/>
        </w:rPr>
        <w:t xml:space="preserve">proti postupu pri zadávaní zákazky nie je možné podať žiadosť o nápravu, ani námietky v zmysle zákona  o verejnom obstarávaní, </w:t>
      </w:r>
    </w:p>
    <w:p w14:paraId="3FECD939" w14:textId="77777777" w:rsidR="0073787C" w:rsidRPr="00505263" w:rsidRDefault="00995792" w:rsidP="0073787C">
      <w:pPr>
        <w:pStyle w:val="Odsekzoznamu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505263">
        <w:rPr>
          <w:rFonts w:cs="Arial"/>
          <w:bCs/>
          <w:sz w:val="24"/>
          <w:szCs w:val="24"/>
        </w:rPr>
        <w:t>verejný obstarávateľ v lehote do 5 pracovných dní od vyhodnotenia</w:t>
      </w:r>
      <w:r w:rsidRPr="00505263">
        <w:rPr>
          <w:rFonts w:cs="Arial"/>
          <w:bCs/>
          <w:color w:val="FF0000"/>
          <w:sz w:val="24"/>
          <w:szCs w:val="24"/>
        </w:rPr>
        <w:t xml:space="preserve">  </w:t>
      </w:r>
      <w:r w:rsidRPr="00505263">
        <w:rPr>
          <w:rFonts w:cs="Arial"/>
          <w:bCs/>
          <w:sz w:val="24"/>
          <w:szCs w:val="24"/>
        </w:rPr>
        <w:t xml:space="preserve">ponúk oznámi </w:t>
      </w:r>
      <w:r w:rsidRPr="00505263">
        <w:rPr>
          <w:rFonts w:cs="Arial"/>
          <w:sz w:val="24"/>
          <w:szCs w:val="24"/>
        </w:rPr>
        <w:t>všetkým uchádzačom výsledok ich vyhodnotenia. Úspešnému uchádzačovi oznámi, že jeho ponuku  prijíma, ostatným uchádzačom oznámi, že sú neúspešní,</w:t>
      </w:r>
    </w:p>
    <w:p w14:paraId="7C563785" w14:textId="77777777" w:rsidR="0073787C" w:rsidRPr="00505263" w:rsidRDefault="00995792" w:rsidP="0073787C">
      <w:pPr>
        <w:pStyle w:val="Odsekzoznamu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505263">
        <w:rPr>
          <w:rFonts w:cs="Arial"/>
          <w:sz w:val="24"/>
          <w:szCs w:val="24"/>
        </w:rPr>
        <w:t xml:space="preserve">ak z akýchkoľvek dôvodov nedôjde k uzatvoreniu zmluvy, resp. úspešný uchádzač od uzavretej  zmluvy odstúpi, </w:t>
      </w:r>
      <w:r w:rsidRPr="00505263">
        <w:rPr>
          <w:rFonts w:cs="Arial"/>
          <w:bCs/>
          <w:sz w:val="24"/>
          <w:szCs w:val="24"/>
        </w:rPr>
        <w:t>verejný obstarávateľ môže vyzvať na uzavretie  zmluvy</w:t>
      </w:r>
      <w:r w:rsidRPr="00505263">
        <w:rPr>
          <w:rFonts w:cs="Arial"/>
          <w:sz w:val="24"/>
          <w:szCs w:val="24"/>
        </w:rPr>
        <w:t xml:space="preserve"> </w:t>
      </w:r>
      <w:r w:rsidRPr="00505263">
        <w:rPr>
          <w:rFonts w:cs="Arial"/>
          <w:bCs/>
          <w:sz w:val="24"/>
          <w:szCs w:val="24"/>
        </w:rPr>
        <w:t xml:space="preserve">uchádzača, ktorý sa umiestnil ako druhý v poradí. Ak </w:t>
      </w:r>
      <w:r w:rsidRPr="00505263">
        <w:rPr>
          <w:rFonts w:cs="Arial"/>
          <w:sz w:val="24"/>
          <w:szCs w:val="24"/>
        </w:rPr>
        <w:t xml:space="preserve">nedôjde k uzatvoreniu  zmluvy ani s </w:t>
      </w:r>
      <w:r w:rsidRPr="00505263">
        <w:rPr>
          <w:rFonts w:cs="Arial"/>
          <w:bCs/>
          <w:sz w:val="24"/>
          <w:szCs w:val="24"/>
        </w:rPr>
        <w:t>uchádzačom, ktorý sa umiestnil ako druhý v poradí, verejný obstarávateľ môže vyzvať na uzavretie zmluvy uchádzača, ktorý sa umiestnil ako tretí v poradí,</w:t>
      </w:r>
    </w:p>
    <w:p w14:paraId="129CE507" w14:textId="77777777" w:rsidR="0073787C" w:rsidRPr="00505263" w:rsidRDefault="00995792" w:rsidP="0073787C">
      <w:pPr>
        <w:pStyle w:val="Odsekzoznamu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505263">
        <w:rPr>
          <w:sz w:val="24"/>
          <w:szCs w:val="24"/>
        </w:rPr>
        <w:t>verejný obstarávateľ si vyhradzuje právo neprijať ani jednu z predložených ponúk v prípade že, predložené ponuky budú nevýhodné pre verejného obstarávateľa alebo budú v rozpore s finančnými možnosťami verejného obstarávateľa,</w:t>
      </w:r>
    </w:p>
    <w:p w14:paraId="280AECD3" w14:textId="77777777" w:rsidR="00995792" w:rsidRPr="00505263" w:rsidRDefault="00995792" w:rsidP="0073787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05263">
        <w:rPr>
          <w:rFonts w:cs="Arial"/>
          <w:sz w:val="24"/>
          <w:szCs w:val="24"/>
        </w:rPr>
        <w:t>verejný obstarávateľ týmto upovedomuje záujemcov/uchádzačov, že v tomto zadávaní zákazky uplatňuje inštitút prechodného ustanovenia § 187 ods. 8 zákona o verejnom obstarávaní z čoho vyplýva, že komunikácia a výmena informácií v tomto verejnom obstarávaní sa bude uskutočňovať písomne prostredníctvom pošty,  iného doručovateľa (vrátane osobného doručenia</w:t>
      </w:r>
      <w:r w:rsidR="00432269" w:rsidRPr="00505263">
        <w:rPr>
          <w:rFonts w:cs="Arial"/>
          <w:sz w:val="24"/>
          <w:szCs w:val="24"/>
        </w:rPr>
        <w:t>)</w:t>
      </w:r>
      <w:r w:rsidRPr="00505263">
        <w:rPr>
          <w:rFonts w:cs="Arial"/>
          <w:sz w:val="24"/>
          <w:szCs w:val="24"/>
        </w:rPr>
        <w:t>, alebo ich kombináciou.</w:t>
      </w:r>
    </w:p>
    <w:p w14:paraId="462C25BB" w14:textId="77777777" w:rsidR="00995792" w:rsidRPr="00505263" w:rsidRDefault="00995792" w:rsidP="00995792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4"/>
          <w:szCs w:val="24"/>
        </w:rPr>
      </w:pPr>
    </w:p>
    <w:p w14:paraId="7070FB6F" w14:textId="4F9AD1C2" w:rsidR="00F94335" w:rsidRPr="00F94335" w:rsidRDefault="00505263" w:rsidP="00F94335">
      <w:pPr>
        <w:pStyle w:val="Odsekzoznamu"/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hanging="786"/>
        <w:jc w:val="both"/>
        <w:textAlignment w:val="baseline"/>
        <w:rPr>
          <w:rFonts w:eastAsia="Times New Roman"/>
          <w:sz w:val="24"/>
          <w:szCs w:val="24"/>
          <w:lang w:eastAsia="sk-SK"/>
        </w:rPr>
      </w:pPr>
      <w:r w:rsidRPr="00505263">
        <w:rPr>
          <w:rFonts w:eastAsia="Times New Roman"/>
          <w:b/>
          <w:sz w:val="24"/>
          <w:szCs w:val="24"/>
          <w:u w:val="single"/>
          <w:lang w:eastAsia="sk-SK"/>
        </w:rPr>
        <w:t>Podrobný popis predmetu</w:t>
      </w:r>
      <w:r w:rsidRPr="00505263">
        <w:rPr>
          <w:rFonts w:eastAsia="Times New Roman"/>
          <w:sz w:val="24"/>
          <w:szCs w:val="24"/>
          <w:lang w:eastAsia="sk-SK"/>
        </w:rPr>
        <w:t xml:space="preserve"> : </w:t>
      </w:r>
    </w:p>
    <w:p w14:paraId="396AC1B8" w14:textId="77777777" w:rsidR="00F94335" w:rsidRPr="009A1EE1" w:rsidRDefault="00F94335" w:rsidP="00F94335">
      <w:pPr>
        <w:widowControl w:val="0"/>
        <w:suppressAutoHyphens/>
        <w:overflowPunct w:val="0"/>
        <w:autoSpaceDE w:val="0"/>
        <w:spacing w:after="0" w:line="240" w:lineRule="auto"/>
        <w:ind w:left="720"/>
        <w:contextualSpacing/>
        <w:jc w:val="both"/>
        <w:textAlignment w:val="baseline"/>
        <w:rPr>
          <w:rFonts w:eastAsia="Times New Roman"/>
          <w:sz w:val="24"/>
          <w:szCs w:val="24"/>
          <w:lang w:eastAsia="sk-SK"/>
        </w:rPr>
      </w:pPr>
    </w:p>
    <w:p w14:paraId="4F967500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 xml:space="preserve">zoznámenie sa s obsahom projektovej dokumentácie, stavebným povolením, zmluvami na realizáciu stavby a ďalšími podmienkami na realizáciu stavby, </w:t>
      </w:r>
    </w:p>
    <w:p w14:paraId="5A1373F0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 xml:space="preserve">zápisničné odovzdanie staveniska zhotoviteľovi stavby a zabezpečenie vytýčenia podzemných sietí a prekážok, ak to bude potrebné, </w:t>
      </w:r>
    </w:p>
    <w:p w14:paraId="3753B074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kontrol</w:t>
      </w:r>
      <w:r>
        <w:rPr>
          <w:szCs w:val="24"/>
        </w:rPr>
        <w:t>a</w:t>
      </w:r>
      <w:r w:rsidRPr="003D5EDA">
        <w:rPr>
          <w:szCs w:val="24"/>
        </w:rPr>
        <w:t xml:space="preserve"> včasné</w:t>
      </w:r>
      <w:r>
        <w:rPr>
          <w:szCs w:val="24"/>
        </w:rPr>
        <w:t>ho</w:t>
      </w:r>
      <w:r w:rsidRPr="003D5EDA">
        <w:rPr>
          <w:szCs w:val="24"/>
        </w:rPr>
        <w:t xml:space="preserve"> zavedeni</w:t>
      </w:r>
      <w:r>
        <w:rPr>
          <w:szCs w:val="24"/>
        </w:rPr>
        <w:t>a</w:t>
      </w:r>
      <w:r w:rsidRPr="003D5EDA">
        <w:rPr>
          <w:szCs w:val="24"/>
        </w:rPr>
        <w:t xml:space="preserve"> stavebného denníka a potvrd</w:t>
      </w:r>
      <w:r>
        <w:rPr>
          <w:szCs w:val="24"/>
        </w:rPr>
        <w:t>enie</w:t>
      </w:r>
      <w:r w:rsidRPr="003D5EDA">
        <w:rPr>
          <w:szCs w:val="24"/>
        </w:rPr>
        <w:t xml:space="preserve"> </w:t>
      </w:r>
      <w:r>
        <w:rPr>
          <w:szCs w:val="24"/>
        </w:rPr>
        <w:t xml:space="preserve">o </w:t>
      </w:r>
      <w:r w:rsidRPr="003D5EDA">
        <w:rPr>
          <w:szCs w:val="24"/>
        </w:rPr>
        <w:t>termín</w:t>
      </w:r>
      <w:r>
        <w:rPr>
          <w:szCs w:val="24"/>
        </w:rPr>
        <w:t>e</w:t>
      </w:r>
      <w:r w:rsidRPr="003D5EDA">
        <w:rPr>
          <w:szCs w:val="24"/>
        </w:rPr>
        <w:t xml:space="preserve"> začatia výstavby, </w:t>
      </w:r>
    </w:p>
    <w:p w14:paraId="20A52C0F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podieľ</w:t>
      </w:r>
      <w:r>
        <w:rPr>
          <w:szCs w:val="24"/>
        </w:rPr>
        <w:t>anie</w:t>
      </w:r>
      <w:r w:rsidRPr="003D5EDA">
        <w:rPr>
          <w:szCs w:val="24"/>
        </w:rPr>
        <w:t xml:space="preserve"> sa na vzájomných konzultáciách medzi zhotoviteľom stavby a projektantom stavby, zameraných na objasnenie nejednoznačných návrhov a požiadaviek,</w:t>
      </w:r>
    </w:p>
    <w:p w14:paraId="7B97EDB9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spolupr</w:t>
      </w:r>
      <w:r>
        <w:rPr>
          <w:szCs w:val="24"/>
        </w:rPr>
        <w:t>áca</w:t>
      </w:r>
      <w:r w:rsidRPr="003D5EDA">
        <w:rPr>
          <w:szCs w:val="24"/>
        </w:rPr>
        <w:t xml:space="preserve"> so zhotoviteľom pri tvorbe plánu kvality stavby (súlad so zákonom 254/1998 Z. z. o verejných prácach v znení neskorších predpisov), kontrolného a skúšobného plánu, výbere stavebných materiálov, poddodávok, časového plánu, riešenia rozporov, dokumentácie o kvalite,</w:t>
      </w:r>
    </w:p>
    <w:p w14:paraId="0E87CDD8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sled</w:t>
      </w:r>
      <w:r>
        <w:rPr>
          <w:szCs w:val="24"/>
        </w:rPr>
        <w:t>ovanosť</w:t>
      </w:r>
      <w:r w:rsidRPr="003D5EDA">
        <w:rPr>
          <w:szCs w:val="24"/>
        </w:rPr>
        <w:t xml:space="preserve">, či práce sú vykonávané v súlade s platnými zákonmi a vyhláškami, podmienkami zmluvy, projektovou dokumentáciou, </w:t>
      </w:r>
    </w:p>
    <w:p w14:paraId="0AF07FDC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sled</w:t>
      </w:r>
      <w:r>
        <w:rPr>
          <w:szCs w:val="24"/>
        </w:rPr>
        <w:t>ovanie</w:t>
      </w:r>
      <w:r w:rsidRPr="003D5EDA">
        <w:rPr>
          <w:szCs w:val="24"/>
        </w:rPr>
        <w:t xml:space="preserve"> a kontrol</w:t>
      </w:r>
      <w:r>
        <w:rPr>
          <w:szCs w:val="24"/>
        </w:rPr>
        <w:t>a</w:t>
      </w:r>
      <w:r w:rsidRPr="003D5EDA">
        <w:rPr>
          <w:szCs w:val="24"/>
        </w:rPr>
        <w:t xml:space="preserve"> kvalit</w:t>
      </w:r>
      <w:r>
        <w:rPr>
          <w:szCs w:val="24"/>
        </w:rPr>
        <w:t>y</w:t>
      </w:r>
      <w:r w:rsidRPr="003D5EDA">
        <w:rPr>
          <w:szCs w:val="24"/>
        </w:rPr>
        <w:t xml:space="preserve"> vykonaných prác a technológie realizovaných prác v súlade s platnými normami a predpismi, </w:t>
      </w:r>
    </w:p>
    <w:p w14:paraId="4765CABA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kontrol</w:t>
      </w:r>
      <w:r>
        <w:rPr>
          <w:szCs w:val="24"/>
        </w:rPr>
        <w:t>a</w:t>
      </w:r>
      <w:r w:rsidRPr="003D5EDA">
        <w:rPr>
          <w:szCs w:val="24"/>
        </w:rPr>
        <w:t xml:space="preserve"> stavebného denníka a úplnosť záznamov, v súlade s podmienkami zmluvy, </w:t>
      </w:r>
    </w:p>
    <w:p w14:paraId="271F1711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lastRenderedPageBreak/>
        <w:t>spolupr</w:t>
      </w:r>
      <w:r>
        <w:rPr>
          <w:szCs w:val="24"/>
        </w:rPr>
        <w:t>á</w:t>
      </w:r>
      <w:r w:rsidRPr="003D5EDA">
        <w:rPr>
          <w:szCs w:val="24"/>
        </w:rPr>
        <w:t>c</w:t>
      </w:r>
      <w:r>
        <w:rPr>
          <w:szCs w:val="24"/>
        </w:rPr>
        <w:t>a</w:t>
      </w:r>
      <w:r w:rsidRPr="003D5EDA">
        <w:rPr>
          <w:szCs w:val="24"/>
        </w:rPr>
        <w:t xml:space="preserve"> s orgánmi štátnej správy a miestnej samosprávy,  </w:t>
      </w:r>
    </w:p>
    <w:p w14:paraId="6EC4A451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odsúhlas</w:t>
      </w:r>
      <w:r>
        <w:rPr>
          <w:szCs w:val="24"/>
        </w:rPr>
        <w:t xml:space="preserve">enie </w:t>
      </w:r>
      <w:r w:rsidRPr="003D5EDA">
        <w:rPr>
          <w:szCs w:val="24"/>
        </w:rPr>
        <w:t>dopl</w:t>
      </w:r>
      <w:r>
        <w:rPr>
          <w:szCs w:val="24"/>
        </w:rPr>
        <w:t>nkov</w:t>
      </w:r>
      <w:r w:rsidRPr="003D5EDA">
        <w:rPr>
          <w:szCs w:val="24"/>
        </w:rPr>
        <w:t xml:space="preserve"> a zm</w:t>
      </w:r>
      <w:r>
        <w:rPr>
          <w:szCs w:val="24"/>
        </w:rPr>
        <w:t>ien</w:t>
      </w:r>
      <w:r w:rsidRPr="003D5EDA">
        <w:rPr>
          <w:szCs w:val="24"/>
        </w:rPr>
        <w:t xml:space="preserve"> v projektovej dokumentácii, ktoré nemenia náklady stavby, termíny výstavby a nezhoršujú parametre stavby ak to budú potrebné,</w:t>
      </w:r>
    </w:p>
    <w:p w14:paraId="08E099A9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predklad</w:t>
      </w:r>
      <w:r>
        <w:rPr>
          <w:szCs w:val="24"/>
        </w:rPr>
        <w:t>anie</w:t>
      </w:r>
      <w:r w:rsidRPr="003D5EDA">
        <w:rPr>
          <w:szCs w:val="24"/>
        </w:rPr>
        <w:t xml:space="preserve"> na odsúhlasenie objednávateľovi doplnky a zmeny, ktoré menia náklady, termíny alebo technické parametre s vlastným vyjadrením a odporúčaním ak to bude potrebné, </w:t>
      </w:r>
    </w:p>
    <w:p w14:paraId="2B73A0F8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bezodkladn</w:t>
      </w:r>
      <w:r>
        <w:rPr>
          <w:szCs w:val="24"/>
        </w:rPr>
        <w:t>á</w:t>
      </w:r>
      <w:r w:rsidRPr="003D5EDA">
        <w:rPr>
          <w:szCs w:val="24"/>
        </w:rPr>
        <w:t xml:space="preserve"> inform</w:t>
      </w:r>
      <w:r>
        <w:rPr>
          <w:szCs w:val="24"/>
        </w:rPr>
        <w:t>ovanosť</w:t>
      </w:r>
      <w:r w:rsidRPr="003D5EDA">
        <w:rPr>
          <w:szCs w:val="24"/>
        </w:rPr>
        <w:t xml:space="preserve"> objednávateľa (investora), o všetkých závažných skutočnostiach na stavbe,  </w:t>
      </w:r>
    </w:p>
    <w:p w14:paraId="0DF302E5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kontrol</w:t>
      </w:r>
      <w:r>
        <w:rPr>
          <w:szCs w:val="24"/>
        </w:rPr>
        <w:t>a</w:t>
      </w:r>
      <w:r w:rsidRPr="003D5EDA">
        <w:rPr>
          <w:szCs w:val="24"/>
        </w:rPr>
        <w:t xml:space="preserve"> kvali</w:t>
      </w:r>
      <w:r>
        <w:rPr>
          <w:szCs w:val="24"/>
        </w:rPr>
        <w:t>ty</w:t>
      </w:r>
      <w:r w:rsidRPr="003D5EDA">
        <w:rPr>
          <w:szCs w:val="24"/>
        </w:rPr>
        <w:t xml:space="preserve"> vykonaných prác, </w:t>
      </w:r>
    </w:p>
    <w:p w14:paraId="3EC2B287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sled</w:t>
      </w:r>
      <w:r>
        <w:rPr>
          <w:szCs w:val="24"/>
        </w:rPr>
        <w:t>ovanosť</w:t>
      </w:r>
      <w:r w:rsidRPr="003D5EDA">
        <w:rPr>
          <w:szCs w:val="24"/>
        </w:rPr>
        <w:t xml:space="preserve"> odovzdávani</w:t>
      </w:r>
      <w:r>
        <w:rPr>
          <w:szCs w:val="24"/>
        </w:rPr>
        <w:t>a</w:t>
      </w:r>
      <w:r w:rsidRPr="003D5EDA">
        <w:rPr>
          <w:szCs w:val="24"/>
        </w:rPr>
        <w:t xml:space="preserve"> pripravených prác ďalším zhotovením a ich záväzné činnosti v súlade so zmluvami, </w:t>
      </w:r>
    </w:p>
    <w:p w14:paraId="4E47CCBE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sled</w:t>
      </w:r>
      <w:r>
        <w:rPr>
          <w:szCs w:val="24"/>
        </w:rPr>
        <w:t>ovanosť</w:t>
      </w:r>
      <w:r w:rsidRPr="003D5EDA">
        <w:rPr>
          <w:szCs w:val="24"/>
        </w:rPr>
        <w:t xml:space="preserve"> dohodnut</w:t>
      </w:r>
      <w:r>
        <w:rPr>
          <w:szCs w:val="24"/>
        </w:rPr>
        <w:t>ých</w:t>
      </w:r>
      <w:r w:rsidRPr="003D5EDA">
        <w:rPr>
          <w:szCs w:val="24"/>
        </w:rPr>
        <w:t xml:space="preserve"> čiastkov</w:t>
      </w:r>
      <w:r>
        <w:rPr>
          <w:szCs w:val="24"/>
        </w:rPr>
        <w:t>ých</w:t>
      </w:r>
      <w:r w:rsidRPr="003D5EDA">
        <w:rPr>
          <w:szCs w:val="24"/>
        </w:rPr>
        <w:t xml:space="preserve"> termín</w:t>
      </w:r>
      <w:r>
        <w:rPr>
          <w:szCs w:val="24"/>
        </w:rPr>
        <w:t>ov</w:t>
      </w:r>
      <w:r w:rsidRPr="003D5EDA">
        <w:rPr>
          <w:szCs w:val="24"/>
        </w:rPr>
        <w:t xml:space="preserve"> stavby a kontrol</w:t>
      </w:r>
      <w:r>
        <w:rPr>
          <w:szCs w:val="24"/>
        </w:rPr>
        <w:t>a</w:t>
      </w:r>
      <w:r w:rsidRPr="003D5EDA">
        <w:rPr>
          <w:szCs w:val="24"/>
        </w:rPr>
        <w:t xml:space="preserve"> kvalit</w:t>
      </w:r>
      <w:r>
        <w:rPr>
          <w:szCs w:val="24"/>
        </w:rPr>
        <w:t>y</w:t>
      </w:r>
      <w:r w:rsidRPr="003D5EDA">
        <w:rPr>
          <w:szCs w:val="24"/>
        </w:rPr>
        <w:t xml:space="preserve"> a rozsah</w:t>
      </w:r>
      <w:r>
        <w:rPr>
          <w:szCs w:val="24"/>
        </w:rPr>
        <w:t>u</w:t>
      </w:r>
      <w:r w:rsidRPr="003D5EDA">
        <w:rPr>
          <w:szCs w:val="24"/>
        </w:rPr>
        <w:t xml:space="preserve"> zmluvy a stavebného povolenia,</w:t>
      </w:r>
    </w:p>
    <w:p w14:paraId="33867DD9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kontrol</w:t>
      </w:r>
      <w:r>
        <w:rPr>
          <w:szCs w:val="24"/>
        </w:rPr>
        <w:t>a</w:t>
      </w:r>
      <w:r w:rsidRPr="003D5EDA">
        <w:rPr>
          <w:szCs w:val="24"/>
        </w:rPr>
        <w:t xml:space="preserve"> postup</w:t>
      </w:r>
      <w:r>
        <w:rPr>
          <w:szCs w:val="24"/>
        </w:rPr>
        <w:t>u</w:t>
      </w:r>
      <w:r w:rsidRPr="003D5EDA">
        <w:rPr>
          <w:szCs w:val="24"/>
        </w:rPr>
        <w:t xml:space="preserve"> prác podľa časového harmonogramu výstavby a podľa hraničných termínov zmlúv, upozor</w:t>
      </w:r>
      <w:r>
        <w:rPr>
          <w:szCs w:val="24"/>
        </w:rPr>
        <w:t>nenie</w:t>
      </w:r>
      <w:r w:rsidRPr="003D5EDA">
        <w:rPr>
          <w:szCs w:val="24"/>
        </w:rPr>
        <w:t xml:space="preserve"> objednávateľa na prípadné neplnenie týchto termínov, </w:t>
      </w:r>
    </w:p>
    <w:p w14:paraId="4996CC17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spolupr</w:t>
      </w:r>
      <w:r>
        <w:rPr>
          <w:szCs w:val="24"/>
        </w:rPr>
        <w:t>áca</w:t>
      </w:r>
      <w:r w:rsidRPr="003D5EDA">
        <w:rPr>
          <w:szCs w:val="24"/>
        </w:rPr>
        <w:t xml:space="preserve"> s projektantom a so zhotoviteľom na prípadnom odstránení nedostatkov projektu, </w:t>
      </w:r>
    </w:p>
    <w:p w14:paraId="39207B87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prever</w:t>
      </w:r>
      <w:r>
        <w:rPr>
          <w:szCs w:val="24"/>
        </w:rPr>
        <w:t>enie</w:t>
      </w:r>
      <w:r w:rsidRPr="003D5EDA">
        <w:rPr>
          <w:szCs w:val="24"/>
        </w:rPr>
        <w:t xml:space="preserve">, či zhotoviteľ vykonáva predpísané a dohodnuté skúšky materiálov, </w:t>
      </w:r>
    </w:p>
    <w:p w14:paraId="2E2FB679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sled</w:t>
      </w:r>
      <w:r>
        <w:rPr>
          <w:szCs w:val="24"/>
        </w:rPr>
        <w:t>ovanosť</w:t>
      </w:r>
      <w:r w:rsidRPr="003D5EDA">
        <w:rPr>
          <w:szCs w:val="24"/>
        </w:rPr>
        <w:t xml:space="preserve"> a </w:t>
      </w:r>
      <w:r>
        <w:rPr>
          <w:szCs w:val="24"/>
        </w:rPr>
        <w:t>dožadovanie</w:t>
      </w:r>
      <w:r w:rsidRPr="003D5EDA">
        <w:rPr>
          <w:szCs w:val="24"/>
        </w:rPr>
        <w:t xml:space="preserve"> spolu s dodávkami materiálov, predpísanú dokumentáciu, najmä doklady o ich kvalite, </w:t>
      </w:r>
    </w:p>
    <w:p w14:paraId="7777FDEB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spolupr</w:t>
      </w:r>
      <w:r>
        <w:rPr>
          <w:szCs w:val="24"/>
        </w:rPr>
        <w:t>áca</w:t>
      </w:r>
      <w:r w:rsidRPr="003D5EDA">
        <w:rPr>
          <w:szCs w:val="24"/>
        </w:rPr>
        <w:t xml:space="preserve"> s pracovníkmi zhotoviteľa pri zabezpečení opatrení na odvrátenie alebo obmedzenie škôd, pri ohrození stavby živelnými pohromami, </w:t>
      </w:r>
    </w:p>
    <w:p w14:paraId="515528E4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>
        <w:rPr>
          <w:szCs w:val="24"/>
        </w:rPr>
        <w:t>dohľad nad tým</w:t>
      </w:r>
      <w:r w:rsidRPr="003D5EDA">
        <w:rPr>
          <w:szCs w:val="24"/>
        </w:rPr>
        <w:t>, aby zhotoviteľ nepoškodzoval verejné priestranstvá a podzemné vedenia, súvisiace so stavbou alebo tie, ktoré používa pre výstavbu,</w:t>
      </w:r>
    </w:p>
    <w:p w14:paraId="4B0E8ADE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sled</w:t>
      </w:r>
      <w:r>
        <w:rPr>
          <w:szCs w:val="24"/>
        </w:rPr>
        <w:t>ovanosť</w:t>
      </w:r>
      <w:r w:rsidRPr="003D5EDA">
        <w:rPr>
          <w:szCs w:val="24"/>
        </w:rPr>
        <w:t>, aby zhotoviteľ po ukončení prác uviedol verejné priestranstvá a komunikácie do pôvodného stavu, resp. podľa požiadaviek objednávateľa,</w:t>
      </w:r>
    </w:p>
    <w:p w14:paraId="07F250E7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podľa potreby organi</w:t>
      </w:r>
      <w:r>
        <w:rPr>
          <w:szCs w:val="24"/>
        </w:rPr>
        <w:t>zácia</w:t>
      </w:r>
      <w:r w:rsidRPr="003D5EDA">
        <w:rPr>
          <w:szCs w:val="24"/>
        </w:rPr>
        <w:t xml:space="preserve"> kontroln</w:t>
      </w:r>
      <w:r>
        <w:rPr>
          <w:szCs w:val="24"/>
        </w:rPr>
        <w:t>ého</w:t>
      </w:r>
      <w:r w:rsidRPr="003D5EDA">
        <w:rPr>
          <w:szCs w:val="24"/>
        </w:rPr>
        <w:t xml:space="preserve"> d</w:t>
      </w:r>
      <w:r>
        <w:rPr>
          <w:szCs w:val="24"/>
        </w:rPr>
        <w:t>ňa</w:t>
      </w:r>
      <w:r w:rsidRPr="003D5EDA">
        <w:rPr>
          <w:szCs w:val="24"/>
        </w:rPr>
        <w:t xml:space="preserve"> stavby,  </w:t>
      </w:r>
    </w:p>
    <w:p w14:paraId="761650C2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upozorň</w:t>
      </w:r>
      <w:r>
        <w:rPr>
          <w:szCs w:val="24"/>
        </w:rPr>
        <w:t>ovanie</w:t>
      </w:r>
      <w:r w:rsidRPr="003D5EDA">
        <w:rPr>
          <w:szCs w:val="24"/>
        </w:rPr>
        <w:t xml:space="preserve"> zhotoviteľa zápisom na všetky okolnosti, ktoré môžu spôsobiť zníženie kvality stavby, pokiaľ sú mu známe,</w:t>
      </w:r>
    </w:p>
    <w:p w14:paraId="51250E13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spolupr</w:t>
      </w:r>
      <w:r>
        <w:rPr>
          <w:szCs w:val="24"/>
        </w:rPr>
        <w:t>á</w:t>
      </w:r>
      <w:r w:rsidRPr="003D5EDA">
        <w:rPr>
          <w:szCs w:val="24"/>
        </w:rPr>
        <w:t>c</w:t>
      </w:r>
      <w:r>
        <w:rPr>
          <w:szCs w:val="24"/>
        </w:rPr>
        <w:t>a</w:t>
      </w:r>
      <w:r w:rsidRPr="003D5EDA">
        <w:rPr>
          <w:szCs w:val="24"/>
        </w:rPr>
        <w:t xml:space="preserve"> so stavebným úradom, zhotoviteľom a objednávateľom pri príprave podkladov  pre kolaudáciu stavby a zabezpečenie kolaudácie stavby.  </w:t>
      </w:r>
    </w:p>
    <w:p w14:paraId="1599C273" w14:textId="77777777" w:rsidR="00F94335" w:rsidRPr="003D5EDA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 xml:space="preserve">Zhotoviteľ sa zaväzuje vykonávať stavebný dozor po celú dobu zhotovenia stavby, až do vydania kolaudačného rozhodnutia, ak pre konkrétnu stavbu bude potrebné.  </w:t>
      </w:r>
    </w:p>
    <w:p w14:paraId="46C57D8F" w14:textId="77777777" w:rsidR="00F94335" w:rsidRDefault="00F94335" w:rsidP="00F9433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3D5EDA">
        <w:rPr>
          <w:szCs w:val="24"/>
        </w:rPr>
        <w:t>výkon stavebné dozoru sa bude vykonávať pravidelne dvakrát týždenne a v prípade potreby aj viackrát.( ak vzniknú problémy na stavbe)</w:t>
      </w:r>
    </w:p>
    <w:p w14:paraId="216EB13D" w14:textId="77777777" w:rsidR="00F94335" w:rsidRDefault="00F94335" w:rsidP="00F94335">
      <w:pPr>
        <w:spacing w:after="0"/>
        <w:ind w:left="720"/>
        <w:jc w:val="both"/>
        <w:rPr>
          <w:szCs w:val="24"/>
        </w:rPr>
      </w:pPr>
    </w:p>
    <w:p w14:paraId="2A54CFA5" w14:textId="0E5BA3B4" w:rsidR="0073787C" w:rsidRPr="0068141C" w:rsidRDefault="00F94335" w:rsidP="0068141C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D631E7">
        <w:rPr>
          <w:rFonts w:eastAsia="Times New Roman" w:cs="Calibri"/>
          <w:color w:val="222222"/>
          <w:lang w:eastAsia="sk-SK"/>
        </w:rPr>
        <w:t>a iné úkony tu neuvedené, ale nevyhnutné pre riadne zabezpečenie výkonu stavebného dozor</w:t>
      </w:r>
      <w:r>
        <w:rPr>
          <w:rFonts w:eastAsia="Times New Roman" w:cs="Calibri"/>
          <w:color w:val="222222"/>
          <w:lang w:eastAsia="sk-SK"/>
        </w:rPr>
        <w:t>u</w:t>
      </w:r>
      <w:r w:rsidRPr="00D631E7">
        <w:rPr>
          <w:rFonts w:eastAsia="Times New Roman" w:cs="Calibri"/>
          <w:color w:val="222222"/>
          <w:lang w:eastAsia="sk-SK"/>
        </w:rPr>
        <w:t>.</w:t>
      </w:r>
    </w:p>
    <w:p w14:paraId="12AEB327" w14:textId="77777777" w:rsidR="00665430" w:rsidRPr="00505263" w:rsidRDefault="00665430" w:rsidP="00665430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b/>
          <w:sz w:val="24"/>
          <w:szCs w:val="24"/>
        </w:rPr>
      </w:pPr>
    </w:p>
    <w:p w14:paraId="6762A54D" w14:textId="6CA3E882" w:rsidR="005665EC" w:rsidRPr="0068141C" w:rsidRDefault="00F94335" w:rsidP="006814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bCs/>
          <w:sz w:val="16"/>
          <w:szCs w:val="16"/>
        </w:rPr>
      </w:pPr>
      <w:r w:rsidRPr="0068141C">
        <w:rPr>
          <w:bCs/>
          <w:szCs w:val="18"/>
        </w:rPr>
        <w:t>Príloha č. 1 k výzve – formulár pre vyplnenie cenovej ponuky.</w:t>
      </w:r>
    </w:p>
    <w:p w14:paraId="74711A71" w14:textId="246B03B0" w:rsidR="00F94335" w:rsidRPr="0068141C" w:rsidRDefault="00F94335" w:rsidP="00F9433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</w:rPr>
      </w:pPr>
      <w:r w:rsidRPr="0068141C">
        <w:rPr>
          <w:bCs/>
          <w:i/>
          <w:iCs/>
        </w:rPr>
        <w:t>Pozn.: uchádzač môže na vypracovanie cenovej ponuky použiť</w:t>
      </w:r>
      <w:r w:rsidR="00C8014C" w:rsidRPr="0068141C">
        <w:rPr>
          <w:bCs/>
          <w:i/>
          <w:iCs/>
        </w:rPr>
        <w:t xml:space="preserve"> aj</w:t>
      </w:r>
      <w:r w:rsidRPr="0068141C">
        <w:rPr>
          <w:bCs/>
          <w:i/>
          <w:iCs/>
        </w:rPr>
        <w:t xml:space="preserve"> vlastný formulár. </w:t>
      </w:r>
    </w:p>
    <w:p w14:paraId="6B9339F5" w14:textId="77777777" w:rsidR="001C3EC9" w:rsidRPr="0068141C" w:rsidRDefault="001C3EC9" w:rsidP="00995792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09A59707" w14:textId="5EED10D5" w:rsidR="00995792" w:rsidRPr="0068141C" w:rsidRDefault="00995792" w:rsidP="0068141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505263">
        <w:rPr>
          <w:rFonts w:cs="Arial"/>
          <w:sz w:val="24"/>
          <w:szCs w:val="24"/>
        </w:rPr>
        <w:t>V Bystranoch</w:t>
      </w:r>
      <w:r w:rsidR="001C3EC9" w:rsidRPr="00505263">
        <w:rPr>
          <w:rFonts w:cs="Arial"/>
          <w:sz w:val="24"/>
          <w:szCs w:val="24"/>
        </w:rPr>
        <w:t xml:space="preserve">, dňa </w:t>
      </w:r>
      <w:r w:rsidR="008B38CC">
        <w:rPr>
          <w:rFonts w:cs="Arial"/>
          <w:sz w:val="24"/>
          <w:szCs w:val="24"/>
        </w:rPr>
        <w:t>26.02.</w:t>
      </w:r>
      <w:r w:rsidR="00852642">
        <w:rPr>
          <w:rFonts w:cs="Arial"/>
          <w:sz w:val="24"/>
          <w:szCs w:val="24"/>
        </w:rPr>
        <w:t>20</w:t>
      </w:r>
      <w:r w:rsidR="00601435">
        <w:rPr>
          <w:rFonts w:cs="Arial"/>
          <w:sz w:val="24"/>
          <w:szCs w:val="24"/>
        </w:rPr>
        <w:t>21</w:t>
      </w:r>
      <w:r w:rsidRPr="00505263">
        <w:rPr>
          <w:rFonts w:cs="Arial"/>
          <w:sz w:val="24"/>
          <w:szCs w:val="24"/>
        </w:rPr>
        <w:tab/>
        <w:t xml:space="preserve">  </w:t>
      </w:r>
      <w:r w:rsidRPr="00505263">
        <w:rPr>
          <w:rFonts w:cs="Arial"/>
          <w:b/>
          <w:bCs/>
          <w:sz w:val="24"/>
          <w:szCs w:val="24"/>
        </w:rPr>
        <w:t xml:space="preserve">    </w:t>
      </w:r>
    </w:p>
    <w:p w14:paraId="0A0E0A83" w14:textId="77777777" w:rsidR="0068141C" w:rsidRDefault="0068141C" w:rsidP="00995792">
      <w:pPr>
        <w:tabs>
          <w:tab w:val="left" w:pos="5529"/>
        </w:tabs>
        <w:autoSpaceDE w:val="0"/>
        <w:autoSpaceDN w:val="0"/>
        <w:adjustRightInd w:val="0"/>
        <w:spacing w:after="0"/>
        <w:ind w:left="2832" w:firstLine="708"/>
        <w:rPr>
          <w:rFonts w:cs="Arial"/>
          <w:bCs/>
          <w:sz w:val="24"/>
          <w:szCs w:val="24"/>
        </w:rPr>
      </w:pPr>
    </w:p>
    <w:p w14:paraId="309F9972" w14:textId="017F41DA" w:rsidR="00995792" w:rsidRPr="00505263" w:rsidRDefault="00995792" w:rsidP="00995792">
      <w:pPr>
        <w:tabs>
          <w:tab w:val="left" w:pos="5529"/>
        </w:tabs>
        <w:autoSpaceDE w:val="0"/>
        <w:autoSpaceDN w:val="0"/>
        <w:adjustRightInd w:val="0"/>
        <w:spacing w:after="0"/>
        <w:ind w:left="2832" w:firstLine="708"/>
        <w:rPr>
          <w:sz w:val="24"/>
          <w:szCs w:val="24"/>
        </w:rPr>
      </w:pPr>
      <w:r w:rsidRPr="00505263">
        <w:rPr>
          <w:rFonts w:cs="Arial"/>
          <w:bCs/>
          <w:sz w:val="24"/>
          <w:szCs w:val="24"/>
        </w:rPr>
        <w:tab/>
      </w:r>
    </w:p>
    <w:p w14:paraId="75CE8333" w14:textId="77777777" w:rsidR="00995792" w:rsidRPr="00505263" w:rsidRDefault="00995792" w:rsidP="0099579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hanging="4679"/>
        <w:jc w:val="both"/>
        <w:rPr>
          <w:rFonts w:cs="Arial"/>
          <w:b/>
          <w:sz w:val="24"/>
          <w:szCs w:val="24"/>
        </w:rPr>
      </w:pPr>
      <w:r w:rsidRPr="00505263">
        <w:rPr>
          <w:rFonts w:cs="Arial"/>
          <w:bCs/>
          <w:sz w:val="24"/>
          <w:szCs w:val="24"/>
        </w:rPr>
        <w:tab/>
        <w:t xml:space="preserve">             </w:t>
      </w:r>
      <w:r w:rsidRPr="00505263">
        <w:rPr>
          <w:b/>
          <w:sz w:val="24"/>
          <w:szCs w:val="24"/>
        </w:rPr>
        <w:t>František Žiga</w:t>
      </w:r>
    </w:p>
    <w:p w14:paraId="0E8C4519" w14:textId="77777777" w:rsidR="00995792" w:rsidRPr="00505263" w:rsidRDefault="00995792" w:rsidP="0099579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hanging="4679"/>
        <w:jc w:val="both"/>
        <w:rPr>
          <w:rFonts w:cs="Arial"/>
          <w:bCs/>
          <w:sz w:val="24"/>
          <w:szCs w:val="24"/>
        </w:rPr>
      </w:pPr>
      <w:r w:rsidRPr="00505263">
        <w:rPr>
          <w:rFonts w:cs="Arial"/>
          <w:b/>
          <w:sz w:val="24"/>
          <w:szCs w:val="24"/>
        </w:rPr>
        <w:tab/>
      </w:r>
      <w:r w:rsidRPr="00505263">
        <w:rPr>
          <w:rFonts w:cs="Arial"/>
          <w:b/>
          <w:sz w:val="24"/>
          <w:szCs w:val="24"/>
        </w:rPr>
        <w:tab/>
        <w:t xml:space="preserve">        </w:t>
      </w:r>
      <w:r w:rsidRPr="00452074">
        <w:rPr>
          <w:rFonts w:cs="Arial"/>
          <w:bCs/>
          <w:sz w:val="24"/>
          <w:szCs w:val="24"/>
        </w:rPr>
        <w:t>s</w:t>
      </w:r>
      <w:r w:rsidRPr="00452074">
        <w:rPr>
          <w:rFonts w:cs="Calibri"/>
          <w:bCs/>
          <w:sz w:val="24"/>
          <w:szCs w:val="24"/>
        </w:rPr>
        <w:t>ta</w:t>
      </w:r>
      <w:r w:rsidRPr="00505263">
        <w:rPr>
          <w:rFonts w:cs="Calibri"/>
          <w:sz w:val="24"/>
          <w:szCs w:val="24"/>
        </w:rPr>
        <w:t>rosta obce</w:t>
      </w:r>
    </w:p>
    <w:p w14:paraId="28E84BEB" w14:textId="77777777" w:rsidR="00601435" w:rsidRDefault="00601435" w:rsidP="00601435">
      <w:pPr>
        <w:tabs>
          <w:tab w:val="left" w:pos="567"/>
          <w:tab w:val="left" w:pos="3119"/>
          <w:tab w:val="left" w:pos="5387"/>
        </w:tabs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C1B08BF" w14:textId="4DD416EC" w:rsidR="00601435" w:rsidRPr="00284618" w:rsidRDefault="00C24330" w:rsidP="00601435">
      <w:pPr>
        <w:tabs>
          <w:tab w:val="left" w:pos="5387"/>
        </w:tabs>
        <w:autoSpaceDE w:val="0"/>
        <w:autoSpaceDN w:val="0"/>
        <w:adjustRightInd w:val="0"/>
        <w:jc w:val="both"/>
        <w:rPr>
          <w:bCs/>
        </w:rPr>
      </w:pPr>
      <w:r w:rsidRPr="00C24330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1ED407" wp14:editId="2749CEBA">
                <wp:simplePos x="0" y="0"/>
                <wp:positionH relativeFrom="margin">
                  <wp:posOffset>5520690</wp:posOffset>
                </wp:positionH>
                <wp:positionV relativeFrom="margin">
                  <wp:posOffset>-579120</wp:posOffset>
                </wp:positionV>
                <wp:extent cx="792480" cy="312420"/>
                <wp:effectExtent l="0" t="0" r="762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23276" w14:textId="23CF1F86" w:rsidR="00C24330" w:rsidRDefault="00C24330">
                            <w:r>
                              <w:t>Príloha č.1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ED40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34.7pt;margin-top:-45.6pt;width:62.4pt;height:2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" stroked="f">
                <v:textbox>
                  <w:txbxContent>
                    <w:p w14:paraId="55623276" w14:textId="23CF1F86" w:rsidR="00C24330" w:rsidRDefault="00C24330">
                      <w:r>
                        <w:t>Príloha č.1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2" w:name="_Hlk65236864"/>
    </w:p>
    <w:p w14:paraId="442B723C" w14:textId="3F04A14B" w:rsidR="00601435" w:rsidRPr="00640CC4" w:rsidRDefault="00601435" w:rsidP="00601435">
      <w:pPr>
        <w:jc w:val="center"/>
        <w:rPr>
          <w:rFonts w:ascii="Times New Roman" w:hAnsi="Times New Roman"/>
          <w:i/>
        </w:rPr>
      </w:pPr>
      <w:r w:rsidRPr="00BF2483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B536D5" wp14:editId="1E9E6E92">
                <wp:simplePos x="0" y="0"/>
                <wp:positionH relativeFrom="column">
                  <wp:posOffset>-128270</wp:posOffset>
                </wp:positionH>
                <wp:positionV relativeFrom="paragraph">
                  <wp:posOffset>-99696</wp:posOffset>
                </wp:positionV>
                <wp:extent cx="6153150" cy="0"/>
                <wp:effectExtent l="0" t="0" r="0" b="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B16C9" id="Rovná spojnica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1pt,-7.85pt" to="474.4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F2483">
        <w:rPr>
          <w:rFonts w:ascii="Times New Roman" w:hAnsi="Times New Roman"/>
          <w:i/>
        </w:rPr>
        <w:t>(identifikácia dodávateľa)</w:t>
      </w:r>
    </w:p>
    <w:p w14:paraId="51CA4262" w14:textId="74DFEEAB" w:rsidR="00601435" w:rsidRPr="00BF2483" w:rsidRDefault="00601435" w:rsidP="00601435">
      <w:pPr>
        <w:tabs>
          <w:tab w:val="left" w:pos="1572"/>
        </w:tabs>
        <w:spacing w:after="0"/>
        <w:ind w:left="5664"/>
        <w:rPr>
          <w:rFonts w:ascii="Times New Roman" w:hAnsi="Times New Roman"/>
          <w:b/>
          <w:sz w:val="28"/>
        </w:rPr>
      </w:pPr>
      <w:r w:rsidRPr="00BF2483">
        <w:rPr>
          <w:rFonts w:ascii="Times New Roman" w:hAnsi="Times New Roman"/>
          <w:b/>
          <w:sz w:val="28"/>
        </w:rPr>
        <w:tab/>
        <w:t>Obec Bystrany</w:t>
      </w:r>
    </w:p>
    <w:p w14:paraId="57619A98" w14:textId="77777777" w:rsidR="00601435" w:rsidRPr="00BF2483" w:rsidRDefault="00601435" w:rsidP="00601435">
      <w:pPr>
        <w:tabs>
          <w:tab w:val="left" w:pos="1572"/>
        </w:tabs>
        <w:spacing w:after="0"/>
        <w:ind w:left="5664"/>
        <w:rPr>
          <w:rFonts w:ascii="Times New Roman" w:hAnsi="Times New Roman"/>
          <w:b/>
          <w:sz w:val="28"/>
        </w:rPr>
      </w:pPr>
      <w:r w:rsidRPr="00BF2483">
        <w:rPr>
          <w:rFonts w:ascii="Times New Roman" w:hAnsi="Times New Roman"/>
          <w:b/>
          <w:sz w:val="28"/>
        </w:rPr>
        <w:tab/>
        <w:t>Bystrany č.121</w:t>
      </w:r>
    </w:p>
    <w:p w14:paraId="56748FC3" w14:textId="77777777" w:rsidR="00601435" w:rsidRPr="00640CC4" w:rsidRDefault="00601435" w:rsidP="00601435">
      <w:pPr>
        <w:tabs>
          <w:tab w:val="left" w:pos="1572"/>
        </w:tabs>
        <w:spacing w:after="0"/>
        <w:ind w:left="5664"/>
        <w:rPr>
          <w:rFonts w:ascii="Times New Roman" w:hAnsi="Times New Roman"/>
          <w:b/>
          <w:sz w:val="40"/>
        </w:rPr>
      </w:pPr>
      <w:r w:rsidRPr="00BF2483">
        <w:rPr>
          <w:rFonts w:ascii="Times New Roman" w:hAnsi="Times New Roman"/>
          <w:b/>
          <w:sz w:val="28"/>
        </w:rPr>
        <w:tab/>
        <w:t>053 62</w:t>
      </w:r>
    </w:p>
    <w:p w14:paraId="50BBFDD0" w14:textId="77777777" w:rsidR="00601435" w:rsidRDefault="00601435" w:rsidP="00601435">
      <w:pPr>
        <w:tabs>
          <w:tab w:val="left" w:pos="1572"/>
        </w:tabs>
        <w:rPr>
          <w:rFonts w:ascii="Times New Roman" w:hAnsi="Times New Roman"/>
          <w:b/>
        </w:rPr>
      </w:pPr>
    </w:p>
    <w:p w14:paraId="719709F8" w14:textId="70971394" w:rsidR="00601435" w:rsidRPr="00C82D09" w:rsidRDefault="00601435" w:rsidP="00C82D09">
      <w:pPr>
        <w:tabs>
          <w:tab w:val="left" w:pos="1572"/>
        </w:tabs>
        <w:rPr>
          <w:rFonts w:ascii="Times New Roman" w:hAnsi="Times New Roman"/>
          <w:b/>
        </w:rPr>
      </w:pPr>
      <w:r w:rsidRPr="00BF2483">
        <w:rPr>
          <w:rFonts w:ascii="Times New Roman" w:hAnsi="Times New Roman"/>
          <w:b/>
        </w:rPr>
        <w:t>Vec: cenová ponuka</w:t>
      </w:r>
    </w:p>
    <w:tbl>
      <w:tblPr>
        <w:tblW w:w="91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529"/>
        <w:gridCol w:w="1608"/>
        <w:gridCol w:w="1418"/>
      </w:tblGrid>
      <w:tr w:rsidR="00C82D09" w:rsidRPr="00AF306E" w14:paraId="7982A005" w14:textId="77777777" w:rsidTr="00C82D09">
        <w:trPr>
          <w:trHeight w:val="116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6662B5" w14:textId="77777777" w:rsidR="00C82D09" w:rsidRPr="00C82D09" w:rsidRDefault="00C82D09" w:rsidP="00C82D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k-SK"/>
              </w:rPr>
            </w:pPr>
            <w:r w:rsidRPr="00C82D09">
              <w:rPr>
                <w:rFonts w:asciiTheme="minorHAnsi" w:eastAsia="Times New Roman" w:hAnsiTheme="minorHAnsi" w:cstheme="minorHAnsi"/>
                <w:b/>
                <w:bCs/>
                <w:sz w:val="28"/>
                <w:szCs w:val="24"/>
                <w:lang w:eastAsia="sk-SK"/>
              </w:rPr>
              <w:t>p.č.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54E59E15" w14:textId="77777777" w:rsidR="00C82D09" w:rsidRPr="00C82D09" w:rsidRDefault="00C82D09" w:rsidP="00C82D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k-SK"/>
              </w:rPr>
            </w:pPr>
            <w:r w:rsidRPr="00C82D09">
              <w:rPr>
                <w:rFonts w:asciiTheme="minorHAnsi" w:eastAsia="Times New Roman" w:hAnsiTheme="minorHAnsi" w:cstheme="minorHAnsi"/>
                <w:b/>
                <w:bCs/>
                <w:sz w:val="28"/>
                <w:szCs w:val="24"/>
                <w:lang w:eastAsia="sk-SK"/>
              </w:rPr>
              <w:t>Opis predmetu</w:t>
            </w:r>
          </w:p>
        </w:tc>
        <w:tc>
          <w:tcPr>
            <w:tcW w:w="1608" w:type="dxa"/>
            <w:shd w:val="clear" w:color="auto" w:fill="auto"/>
            <w:noWrap/>
            <w:hideMark/>
          </w:tcPr>
          <w:p w14:paraId="0B80ADB9" w14:textId="77777777" w:rsidR="00C82D09" w:rsidRPr="00C82D09" w:rsidRDefault="00C82D09" w:rsidP="00C82D09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14:paraId="34D7D2EA" w14:textId="19F5F33A" w:rsidR="00C82D09" w:rsidRPr="00C82D09" w:rsidRDefault="00C82D09" w:rsidP="00C82D09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82D09">
              <w:rPr>
                <w:rFonts w:ascii="Times New Roman" w:hAnsi="Times New Roman"/>
                <w:b/>
                <w:bCs/>
              </w:rPr>
              <w:t>Celková cena</w:t>
            </w:r>
          </w:p>
          <w:p w14:paraId="56C31BD2" w14:textId="77777777" w:rsidR="00C82D09" w:rsidRPr="00C82D09" w:rsidRDefault="00C82D09" w:rsidP="00C82D09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C82D09">
              <w:rPr>
                <w:b/>
                <w:bCs/>
              </w:rPr>
              <w:t>(v EUR)  </w:t>
            </w:r>
          </w:p>
          <w:p w14:paraId="0F85CFB4" w14:textId="160F25B4" w:rsidR="00C82D09" w:rsidRPr="00C82D09" w:rsidRDefault="00C82D09" w:rsidP="00C8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4"/>
                <w:szCs w:val="24"/>
                <w:lang w:eastAsia="sk-SK"/>
              </w:rPr>
            </w:pPr>
            <w:r w:rsidRPr="00C82D09">
              <w:rPr>
                <w:b/>
                <w:bCs/>
              </w:rPr>
              <w:t>bez DPH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EF98A1" w14:textId="77777777" w:rsidR="00C82D09" w:rsidRPr="00C82D09" w:rsidRDefault="00C82D09" w:rsidP="00C82D09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E2618C5" w14:textId="629547C7" w:rsidR="00C82D09" w:rsidRPr="00C82D09" w:rsidRDefault="00C82D09" w:rsidP="00C82D09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2D09">
              <w:rPr>
                <w:rFonts w:ascii="Times New Roman" w:hAnsi="Times New Roman"/>
                <w:b/>
                <w:bCs/>
              </w:rPr>
              <w:t>Celková cena</w:t>
            </w:r>
          </w:p>
          <w:p w14:paraId="7691281D" w14:textId="77777777" w:rsidR="00C82D09" w:rsidRPr="00C82D09" w:rsidRDefault="00C82D09" w:rsidP="00C82D09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82D09">
              <w:rPr>
                <w:rFonts w:ascii="Times New Roman" w:hAnsi="Times New Roman"/>
                <w:b/>
                <w:bCs/>
              </w:rPr>
              <w:t xml:space="preserve">(v EUR) </w:t>
            </w:r>
          </w:p>
          <w:p w14:paraId="032D3CD0" w14:textId="39BCC59D" w:rsidR="00C82D09" w:rsidRPr="00C82D09" w:rsidRDefault="00C82D09" w:rsidP="00C8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4"/>
                <w:szCs w:val="24"/>
                <w:lang w:eastAsia="sk-SK"/>
              </w:rPr>
            </w:pPr>
            <w:r w:rsidRPr="00C82D09">
              <w:rPr>
                <w:rFonts w:ascii="Times New Roman" w:hAnsi="Times New Roman"/>
                <w:b/>
                <w:bCs/>
              </w:rPr>
              <w:t>s DPH</w:t>
            </w:r>
          </w:p>
        </w:tc>
      </w:tr>
      <w:tr w:rsidR="00C82D09" w:rsidRPr="00AF306E" w14:paraId="318BE834" w14:textId="77777777" w:rsidTr="00C82D09">
        <w:trPr>
          <w:trHeight w:val="1164"/>
        </w:trPr>
        <w:tc>
          <w:tcPr>
            <w:tcW w:w="560" w:type="dxa"/>
            <w:shd w:val="clear" w:color="auto" w:fill="auto"/>
            <w:noWrap/>
            <w:vAlign w:val="center"/>
          </w:tcPr>
          <w:p w14:paraId="2DBDE6AF" w14:textId="48C5EEC3" w:rsidR="00C82D09" w:rsidRPr="00C82D09" w:rsidRDefault="00C82D09" w:rsidP="004F3D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B0F0"/>
                <w:sz w:val="28"/>
                <w:szCs w:val="24"/>
                <w:lang w:eastAsia="sk-SK"/>
              </w:rPr>
            </w:pPr>
            <w:r w:rsidRPr="00C82D09">
              <w:rPr>
                <w:rFonts w:asciiTheme="minorHAnsi" w:eastAsia="Times New Roman" w:hAnsiTheme="minorHAnsi" w:cstheme="minorHAnsi"/>
                <w:b/>
                <w:bCs/>
                <w:sz w:val="28"/>
                <w:szCs w:val="24"/>
                <w:lang w:eastAsia="sk-SK"/>
              </w:rPr>
              <w:t>1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14:paraId="6EADDAE1" w14:textId="70ACAFFA" w:rsidR="00C82D09" w:rsidRDefault="00C82D09" w:rsidP="004F3D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  <w:p w14:paraId="1EB2D63D" w14:textId="2BE8017B" w:rsidR="00C82D09" w:rsidRPr="00C82D09" w:rsidRDefault="00C82D09" w:rsidP="00C82D09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C82D09">
              <w:rPr>
                <w:bCs/>
                <w:sz w:val="24"/>
                <w:szCs w:val="24"/>
              </w:rPr>
              <w:t xml:space="preserve">Stavebný dozor nad zhotovením stavby s názvom: </w:t>
            </w:r>
          </w:p>
          <w:p w14:paraId="4DD1963C" w14:textId="1B8C91EC" w:rsidR="00C82D09" w:rsidRPr="00C82D09" w:rsidRDefault="00C82D09" w:rsidP="00C82D09">
            <w:pPr>
              <w:shd w:val="clear" w:color="auto" w:fill="FFFFFF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2D09">
              <w:rPr>
                <w:rFonts w:cs="Calibri"/>
                <w:bCs/>
                <w:i/>
                <w:sz w:val="24"/>
                <w:szCs w:val="24"/>
              </w:rPr>
              <w:t>Zlepšenie technickej vybavenosti pre MRK v obci Bystrany</w:t>
            </w:r>
          </w:p>
          <w:p w14:paraId="7C7D5ED9" w14:textId="77777777" w:rsidR="00C82D09" w:rsidRPr="00C82D09" w:rsidRDefault="00C82D09" w:rsidP="00C82D09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="Arial"/>
                <w:bCs/>
                <w:sz w:val="16"/>
                <w:szCs w:val="16"/>
              </w:rPr>
            </w:pPr>
          </w:p>
          <w:p w14:paraId="69479D84" w14:textId="5B6C8EC4" w:rsidR="00C82D09" w:rsidRPr="00C82D09" w:rsidRDefault="00C82D09" w:rsidP="004F3D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B0F0"/>
                <w:sz w:val="28"/>
                <w:szCs w:val="24"/>
                <w:lang w:eastAsia="sk-SK"/>
              </w:rPr>
            </w:pPr>
          </w:p>
        </w:tc>
        <w:tc>
          <w:tcPr>
            <w:tcW w:w="1608" w:type="dxa"/>
            <w:shd w:val="clear" w:color="auto" w:fill="auto"/>
            <w:noWrap/>
          </w:tcPr>
          <w:p w14:paraId="7B72B7E7" w14:textId="77777777" w:rsidR="00C82D09" w:rsidRPr="00AF306E" w:rsidRDefault="00C82D09" w:rsidP="004F3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8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B0608C8" w14:textId="77777777" w:rsidR="00C82D09" w:rsidRPr="00AF306E" w:rsidRDefault="00C82D09" w:rsidP="004F3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8"/>
                <w:szCs w:val="24"/>
                <w:lang w:eastAsia="sk-SK"/>
              </w:rPr>
            </w:pPr>
          </w:p>
        </w:tc>
      </w:tr>
      <w:tr w:rsidR="00C82D09" w:rsidRPr="00AF306E" w14:paraId="4EB7CBCC" w14:textId="77777777" w:rsidTr="00C82D09">
        <w:trPr>
          <w:trHeight w:val="31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41E352" w14:textId="5F57DCFE" w:rsidR="00C82D09" w:rsidRPr="00AF306E" w:rsidRDefault="00C82D09" w:rsidP="004F3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</w:tcPr>
          <w:p w14:paraId="31BA82CD" w14:textId="01CE1AA7" w:rsidR="00C82D09" w:rsidRPr="00AF306E" w:rsidRDefault="00C82D09" w:rsidP="00C82D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2D0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  <w:t>Spolu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: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2D28490E" w14:textId="77777777" w:rsidR="00C82D09" w:rsidRPr="00AF306E" w:rsidRDefault="00C82D09" w:rsidP="004F3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876843" w14:textId="77777777" w:rsidR="00C82D09" w:rsidRPr="00AF306E" w:rsidRDefault="00C82D09" w:rsidP="004F3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F3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4A47780" w14:textId="77777777" w:rsidR="00601435" w:rsidRDefault="00601435" w:rsidP="0060143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14:paraId="5489242B" w14:textId="77777777" w:rsidR="00601435" w:rsidRDefault="00601435" w:rsidP="0060143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14:paraId="2C3D6814" w14:textId="77777777" w:rsidR="00601435" w:rsidRDefault="00601435" w:rsidP="0060143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14:paraId="4ACE94AB" w14:textId="77777777" w:rsidR="00601435" w:rsidRDefault="00601435" w:rsidP="0060143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V: ..................................., dňa: .............................</w:t>
      </w:r>
    </w:p>
    <w:p w14:paraId="722A2FF2" w14:textId="77777777" w:rsidR="00601435" w:rsidRDefault="00601435" w:rsidP="0060143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14:paraId="577E5039" w14:textId="77777777" w:rsidR="00601435" w:rsidRDefault="00601435" w:rsidP="0060143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14:paraId="23D8778C" w14:textId="77777777" w:rsidR="00601435" w:rsidRDefault="00601435" w:rsidP="0060143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14:paraId="426EEB5C" w14:textId="77777777" w:rsidR="00601435" w:rsidRDefault="00601435" w:rsidP="0060143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3447F66C" w14:textId="1F57028A" w:rsidR="00601435" w:rsidRDefault="00601435" w:rsidP="0060143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565B1" wp14:editId="7B73AA3E">
                <wp:simplePos x="0" y="0"/>
                <wp:positionH relativeFrom="column">
                  <wp:posOffset>3996055</wp:posOffset>
                </wp:positionH>
                <wp:positionV relativeFrom="paragraph">
                  <wp:posOffset>185420</wp:posOffset>
                </wp:positionV>
                <wp:extent cx="1216660" cy="0"/>
                <wp:effectExtent l="9525" t="12065" r="12065" b="698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44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314.65pt;margin-top:14.6pt;width:95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"/>
            </w:pict>
          </mc:Fallback>
        </mc:AlternateContent>
      </w:r>
    </w:p>
    <w:p w14:paraId="47C56A72" w14:textId="77777777" w:rsidR="00601435" w:rsidRDefault="00601435" w:rsidP="00601435">
      <w:pPr>
        <w:tabs>
          <w:tab w:val="left" w:pos="1572"/>
          <w:tab w:val="left" w:pos="2124"/>
          <w:tab w:val="left" w:pos="2832"/>
          <w:tab w:val="left" w:pos="641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Podpis s pečiatka</w:t>
      </w:r>
    </w:p>
    <w:p w14:paraId="48F8A799" w14:textId="77777777" w:rsidR="00995792" w:rsidRPr="00505263" w:rsidRDefault="00995792" w:rsidP="00995792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cs="Arial"/>
          <w:sz w:val="24"/>
          <w:szCs w:val="24"/>
        </w:rPr>
      </w:pPr>
    </w:p>
    <w:p w14:paraId="0642787E" w14:textId="77777777" w:rsidR="00995792" w:rsidRDefault="00995792" w:rsidP="00995792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cs="Arial"/>
          <w:sz w:val="24"/>
          <w:szCs w:val="24"/>
        </w:rPr>
      </w:pPr>
    </w:p>
    <w:bookmarkEnd w:id="0"/>
    <w:bookmarkEnd w:id="2"/>
    <w:p w14:paraId="3F15406E" w14:textId="77777777" w:rsidR="00FC0FBA" w:rsidRDefault="00FC0FBA" w:rsidP="00995792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cs="Arial"/>
          <w:sz w:val="24"/>
          <w:szCs w:val="24"/>
        </w:rPr>
      </w:pPr>
    </w:p>
    <w:sectPr w:rsidR="00FC0FBA" w:rsidSect="001B0723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FAC82" w14:textId="77777777" w:rsidR="006568D5" w:rsidRDefault="006568D5">
      <w:pPr>
        <w:spacing w:after="0" w:line="240" w:lineRule="auto"/>
      </w:pPr>
      <w:r>
        <w:separator/>
      </w:r>
    </w:p>
  </w:endnote>
  <w:endnote w:type="continuationSeparator" w:id="0">
    <w:p w14:paraId="479EB04C" w14:textId="77777777" w:rsidR="006568D5" w:rsidRDefault="0065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C3ADD" w14:textId="77777777" w:rsidR="006568D5" w:rsidRDefault="006568D5">
      <w:pPr>
        <w:spacing w:after="0" w:line="240" w:lineRule="auto"/>
      </w:pPr>
      <w:r>
        <w:separator/>
      </w:r>
    </w:p>
  </w:footnote>
  <w:footnote w:type="continuationSeparator" w:id="0">
    <w:p w14:paraId="6CF23523" w14:textId="77777777" w:rsidR="006568D5" w:rsidRDefault="0065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FE6B6" w14:textId="77777777" w:rsidR="001B0723" w:rsidRPr="001B0723" w:rsidRDefault="006568D5" w:rsidP="001B0723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067A1"/>
    <w:multiLevelType w:val="hybridMultilevel"/>
    <w:tmpl w:val="81E0051E"/>
    <w:lvl w:ilvl="0" w:tplc="A846172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163944E1"/>
    <w:multiLevelType w:val="hybridMultilevel"/>
    <w:tmpl w:val="5590F14A"/>
    <w:lvl w:ilvl="0" w:tplc="2456717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6220A9"/>
    <w:multiLevelType w:val="hybridMultilevel"/>
    <w:tmpl w:val="0F522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6A9A"/>
    <w:multiLevelType w:val="hybridMultilevel"/>
    <w:tmpl w:val="BECE8854"/>
    <w:lvl w:ilvl="0" w:tplc="A8461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F3BA5"/>
    <w:multiLevelType w:val="multilevel"/>
    <w:tmpl w:val="1DD85E3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35A24ABC"/>
    <w:multiLevelType w:val="multilevel"/>
    <w:tmpl w:val="817E5FC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38DF70E8"/>
    <w:multiLevelType w:val="hybridMultilevel"/>
    <w:tmpl w:val="A3AA359C"/>
    <w:lvl w:ilvl="0" w:tplc="F41685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F1127A9"/>
    <w:multiLevelType w:val="multilevel"/>
    <w:tmpl w:val="710669C0"/>
    <w:lvl w:ilvl="0">
      <w:start w:val="12"/>
      <w:numFmt w:val="decimal"/>
      <w:lvlText w:val="%1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45C435F8"/>
    <w:multiLevelType w:val="hybridMultilevel"/>
    <w:tmpl w:val="7ABAA608"/>
    <w:lvl w:ilvl="0" w:tplc="B04036C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17E2"/>
    <w:multiLevelType w:val="multilevel"/>
    <w:tmpl w:val="3F5ADF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eastAsia="Calibri" w:hint="default"/>
      </w:rPr>
    </w:lvl>
  </w:abstractNum>
  <w:abstractNum w:abstractNumId="10" w15:restartNumberingAfterBreak="0">
    <w:nsid w:val="4FC6331D"/>
    <w:multiLevelType w:val="hybridMultilevel"/>
    <w:tmpl w:val="F946A044"/>
    <w:lvl w:ilvl="0" w:tplc="A84617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F63888"/>
    <w:multiLevelType w:val="multilevel"/>
    <w:tmpl w:val="F94EE49E"/>
    <w:lvl w:ilvl="0">
      <w:start w:val="12"/>
      <w:numFmt w:val="decimal"/>
      <w:lvlText w:val="%1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  <w:b w:val="0"/>
      </w:rPr>
    </w:lvl>
  </w:abstractNum>
  <w:abstractNum w:abstractNumId="12" w15:restartNumberingAfterBreak="0">
    <w:nsid w:val="71C42E98"/>
    <w:multiLevelType w:val="hybridMultilevel"/>
    <w:tmpl w:val="B06A65D4"/>
    <w:lvl w:ilvl="0" w:tplc="A8461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0B1CC7"/>
    <w:multiLevelType w:val="hybridMultilevel"/>
    <w:tmpl w:val="C5C81BA2"/>
    <w:lvl w:ilvl="0" w:tplc="A846172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7CA816B3"/>
    <w:multiLevelType w:val="hybridMultilevel"/>
    <w:tmpl w:val="E6AA83DE"/>
    <w:lvl w:ilvl="0" w:tplc="A846172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D297061"/>
    <w:multiLevelType w:val="multilevel"/>
    <w:tmpl w:val="C408E8D6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Arial" w:hint="default"/>
        <w:b w:val="0"/>
      </w:rPr>
    </w:lvl>
  </w:abstractNum>
  <w:abstractNum w:abstractNumId="16" w15:restartNumberingAfterBreak="0">
    <w:nsid w:val="7D755397"/>
    <w:multiLevelType w:val="hybridMultilevel"/>
    <w:tmpl w:val="4170F0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15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12"/>
  </w:num>
  <w:num w:numId="11">
    <w:abstractNumId w:val="14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FE"/>
    <w:rsid w:val="0003071B"/>
    <w:rsid w:val="000C05D5"/>
    <w:rsid w:val="0015551F"/>
    <w:rsid w:val="001A636C"/>
    <w:rsid w:val="001C3EC9"/>
    <w:rsid w:val="003275D0"/>
    <w:rsid w:val="00377887"/>
    <w:rsid w:val="003B68EF"/>
    <w:rsid w:val="003C06FE"/>
    <w:rsid w:val="00432269"/>
    <w:rsid w:val="00452074"/>
    <w:rsid w:val="00453C54"/>
    <w:rsid w:val="00490AB4"/>
    <w:rsid w:val="00505263"/>
    <w:rsid w:val="00530399"/>
    <w:rsid w:val="005406BA"/>
    <w:rsid w:val="00551B8A"/>
    <w:rsid w:val="005665EC"/>
    <w:rsid w:val="00586A68"/>
    <w:rsid w:val="005C44B7"/>
    <w:rsid w:val="005C4796"/>
    <w:rsid w:val="00601435"/>
    <w:rsid w:val="00625818"/>
    <w:rsid w:val="00651043"/>
    <w:rsid w:val="006568D5"/>
    <w:rsid w:val="00665430"/>
    <w:rsid w:val="00674228"/>
    <w:rsid w:val="006807AE"/>
    <w:rsid w:val="0068141C"/>
    <w:rsid w:val="006E47AC"/>
    <w:rsid w:val="0073787C"/>
    <w:rsid w:val="0079031D"/>
    <w:rsid w:val="00852642"/>
    <w:rsid w:val="008A1DB8"/>
    <w:rsid w:val="008B38CC"/>
    <w:rsid w:val="008F51E7"/>
    <w:rsid w:val="009268AE"/>
    <w:rsid w:val="009320EF"/>
    <w:rsid w:val="00952D0C"/>
    <w:rsid w:val="00995792"/>
    <w:rsid w:val="009E784E"/>
    <w:rsid w:val="00A203C9"/>
    <w:rsid w:val="00A22340"/>
    <w:rsid w:val="00AD4986"/>
    <w:rsid w:val="00AE471E"/>
    <w:rsid w:val="00B57499"/>
    <w:rsid w:val="00B64AE9"/>
    <w:rsid w:val="00B66A1D"/>
    <w:rsid w:val="00B805D6"/>
    <w:rsid w:val="00B978DF"/>
    <w:rsid w:val="00C24330"/>
    <w:rsid w:val="00C415EA"/>
    <w:rsid w:val="00C55C33"/>
    <w:rsid w:val="00C8014C"/>
    <w:rsid w:val="00C82D09"/>
    <w:rsid w:val="00CA0FC6"/>
    <w:rsid w:val="00CA6D92"/>
    <w:rsid w:val="00D16073"/>
    <w:rsid w:val="00F1028C"/>
    <w:rsid w:val="00F363BE"/>
    <w:rsid w:val="00F94335"/>
    <w:rsid w:val="00F97500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30EC"/>
  <w15:chartTrackingRefBased/>
  <w15:docId w15:val="{479AB9CF-3F18-4122-B25C-6869FB57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75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275D0"/>
    <w:pPr>
      <w:ind w:left="720"/>
      <w:contextualSpacing/>
    </w:pPr>
  </w:style>
  <w:style w:type="character" w:styleId="Vrazn">
    <w:name w:val="Strong"/>
    <w:uiPriority w:val="22"/>
    <w:qFormat/>
    <w:rsid w:val="003275D0"/>
    <w:rPr>
      <w:b/>
      <w:bCs/>
    </w:rPr>
  </w:style>
  <w:style w:type="paragraph" w:styleId="Normlnywebov">
    <w:name w:val="Normal (Web)"/>
    <w:basedOn w:val="Normlny"/>
    <w:uiPriority w:val="99"/>
    <w:unhideWhenUsed/>
    <w:rsid w:val="00327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275D0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32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75D0"/>
    <w:rPr>
      <w:rFonts w:ascii="Calibri" w:eastAsia="Calibri" w:hAnsi="Calibri" w:cs="Times New Roman"/>
    </w:rPr>
  </w:style>
  <w:style w:type="paragraph" w:customStyle="1" w:styleId="Default">
    <w:name w:val="Default"/>
    <w:rsid w:val="003275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579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5792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4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47AC"/>
    <w:rPr>
      <w:rFonts w:ascii="Segoe UI" w:eastAsia="Calibr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0143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0143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2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43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BARANOVÁ Eva</dc:creator>
  <cp:keywords/>
  <dc:description/>
  <cp:lastModifiedBy>Eva Baranová</cp:lastModifiedBy>
  <cp:revision>10</cp:revision>
  <cp:lastPrinted>2017-01-10T11:19:00Z</cp:lastPrinted>
  <dcterms:created xsi:type="dcterms:W3CDTF">2021-02-23T12:08:00Z</dcterms:created>
  <dcterms:modified xsi:type="dcterms:W3CDTF">2021-02-26T12:53:00Z</dcterms:modified>
</cp:coreProperties>
</file>